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A8" w:rsidRPr="00F05BAB" w:rsidRDefault="00E659A8" w:rsidP="00F05BAB">
      <w:pPr>
        <w:pStyle w:val="af4"/>
        <w:rPr>
          <w:color w:val="000000" w:themeColor="text1"/>
        </w:rPr>
      </w:pPr>
      <w:r w:rsidRPr="00F05BAB">
        <w:rPr>
          <w:color w:val="000000" w:themeColor="text1"/>
        </w:rPr>
        <w:t>ФГБОУ ВО МГМСУ им. А.И. Евдокимова Минздрава России</w:t>
      </w:r>
    </w:p>
    <w:p w:rsidR="001F1F19" w:rsidRPr="00F05BAB" w:rsidRDefault="001F1F19" w:rsidP="001F1F19">
      <w:pPr>
        <w:pBdr>
          <w:bottom w:val="thinThickSmallGap" w:sz="24" w:space="0" w:color="auto"/>
        </w:pBdr>
        <w:rPr>
          <w:rFonts w:ascii="Times New Roman" w:hAnsi="Times New Roman"/>
          <w:color w:val="000000" w:themeColor="text1"/>
        </w:rPr>
      </w:pPr>
    </w:p>
    <w:p w:rsidR="001F1F19" w:rsidRPr="00F05BAB" w:rsidRDefault="001F1F19" w:rsidP="001F1F19">
      <w:pPr>
        <w:rPr>
          <w:rFonts w:ascii="Times New Roman" w:hAnsi="Times New Roman"/>
          <w:color w:val="000000" w:themeColor="text1"/>
          <w:sz w:val="24"/>
          <w:szCs w:val="24"/>
        </w:rPr>
      </w:pPr>
    </w:p>
    <w:p w:rsidR="001F1F19" w:rsidRPr="00F05BAB" w:rsidRDefault="001F1F19" w:rsidP="001F1F19">
      <w:pPr>
        <w:jc w:val="center"/>
        <w:rPr>
          <w:rFonts w:ascii="Times New Roman" w:hAnsi="Times New Roman"/>
          <w:color w:val="000000" w:themeColor="text1"/>
          <w:sz w:val="24"/>
          <w:szCs w:val="24"/>
        </w:rPr>
      </w:pPr>
    </w:p>
    <w:p w:rsidR="001F1F19" w:rsidRPr="00F05BAB" w:rsidRDefault="001F1F19" w:rsidP="001F1F19">
      <w:pPr>
        <w:rPr>
          <w:rFonts w:ascii="Times New Roman" w:hAnsi="Times New Roman"/>
          <w:color w:val="000000" w:themeColor="text1"/>
          <w:sz w:val="24"/>
          <w:szCs w:val="24"/>
        </w:rPr>
      </w:pPr>
    </w:p>
    <w:p w:rsidR="001F1F19" w:rsidRPr="00F05BAB" w:rsidRDefault="001F1F19" w:rsidP="001F1F19">
      <w:pPr>
        <w:rPr>
          <w:rFonts w:ascii="Times New Roman" w:hAnsi="Times New Roman"/>
          <w:color w:val="000000" w:themeColor="text1"/>
          <w:sz w:val="24"/>
          <w:szCs w:val="24"/>
        </w:rPr>
      </w:pPr>
    </w:p>
    <w:p w:rsidR="00A30366" w:rsidRPr="00F05BAB" w:rsidRDefault="00207A2A" w:rsidP="001F1F19">
      <w:pPr>
        <w:jc w:val="center"/>
        <w:rPr>
          <w:rFonts w:ascii="Times New Roman" w:hAnsi="Times New Roman"/>
          <w:b/>
          <w:color w:val="000000" w:themeColor="text1"/>
          <w:sz w:val="24"/>
          <w:szCs w:val="24"/>
        </w:rPr>
      </w:pPr>
      <w:r w:rsidRPr="00F05BAB">
        <w:rPr>
          <w:rFonts w:ascii="Times New Roman" w:hAnsi="Times New Roman"/>
          <w:b/>
          <w:color w:val="000000" w:themeColor="text1"/>
          <w:szCs w:val="24"/>
        </w:rPr>
        <w:t>АННОТАЦИИ РАБОЧИХ ПРОГРАММ ДИСЦИПЛИН, ПРАКТИК</w:t>
      </w:r>
    </w:p>
    <w:tbl>
      <w:tblPr>
        <w:tblW w:w="5000" w:type="pct"/>
        <w:jc w:val="center"/>
        <w:tblLook w:val="04A0" w:firstRow="1" w:lastRow="0" w:firstColumn="1" w:lastColumn="0" w:noHBand="0" w:noVBand="1"/>
      </w:tblPr>
      <w:tblGrid>
        <w:gridCol w:w="9571"/>
      </w:tblGrid>
      <w:tr w:rsidR="00F05BAB" w:rsidRPr="00F05BAB" w:rsidTr="00A30366">
        <w:trPr>
          <w:trHeight w:val="680"/>
          <w:jc w:val="center"/>
        </w:trPr>
        <w:tc>
          <w:tcPr>
            <w:tcW w:w="5000" w:type="pct"/>
            <w:vAlign w:val="bottom"/>
          </w:tcPr>
          <w:p w:rsidR="001F1F19" w:rsidRPr="00F05BAB" w:rsidRDefault="001F1F19" w:rsidP="00226CEF">
            <w:pPr>
              <w:spacing w:after="0" w:line="240" w:lineRule="auto"/>
              <w:jc w:val="center"/>
              <w:rPr>
                <w:rFonts w:ascii="Times New Roman" w:hAnsi="Times New Roman"/>
                <w:b/>
                <w:color w:val="000000" w:themeColor="text1"/>
                <w:sz w:val="24"/>
                <w:szCs w:val="24"/>
              </w:rPr>
            </w:pPr>
            <w:r w:rsidRPr="00F05BAB">
              <w:rPr>
                <w:rFonts w:ascii="Times New Roman" w:hAnsi="Times New Roman"/>
                <w:b/>
                <w:color w:val="000000" w:themeColor="text1"/>
                <w:sz w:val="24"/>
                <w:szCs w:val="24"/>
              </w:rPr>
              <w:t>ОБРАЗОВАТЕЛЬНАЯ ПРОГРАММА ВЫСШЕГО ОБРАЗОВАНИЯ –</w:t>
            </w:r>
            <w:r w:rsidRPr="00F05BAB">
              <w:rPr>
                <w:rFonts w:ascii="Times New Roman" w:hAnsi="Times New Roman"/>
                <w:b/>
                <w:color w:val="000000" w:themeColor="text1"/>
                <w:sz w:val="24"/>
                <w:szCs w:val="24"/>
              </w:rPr>
              <w:cr/>
            </w:r>
          </w:p>
          <w:p w:rsidR="00207A2A" w:rsidRPr="00F05BAB" w:rsidRDefault="00207A2A" w:rsidP="00207A2A">
            <w:pPr>
              <w:spacing w:after="0" w:line="240" w:lineRule="auto"/>
              <w:jc w:val="center"/>
              <w:rPr>
                <w:rFonts w:ascii="Times New Roman" w:hAnsi="Times New Roman"/>
                <w:b/>
                <w:color w:val="000000" w:themeColor="text1"/>
                <w:szCs w:val="24"/>
              </w:rPr>
            </w:pPr>
            <w:r w:rsidRPr="00F05BAB">
              <w:rPr>
                <w:rFonts w:ascii="Times New Roman" w:hAnsi="Times New Roman"/>
                <w:b/>
                <w:color w:val="000000" w:themeColor="text1"/>
                <w:szCs w:val="24"/>
              </w:rPr>
              <w:t>Программа подготовки кадров высшей квалификации</w:t>
            </w:r>
          </w:p>
          <w:p w:rsidR="001F1F19" w:rsidRPr="00F05BAB" w:rsidRDefault="00207A2A" w:rsidP="00207A2A">
            <w:pPr>
              <w:spacing w:after="0" w:line="240" w:lineRule="auto"/>
              <w:jc w:val="center"/>
              <w:rPr>
                <w:rFonts w:ascii="Times New Roman" w:hAnsi="Times New Roman"/>
                <w:b/>
                <w:color w:val="000000" w:themeColor="text1"/>
                <w:sz w:val="24"/>
                <w:szCs w:val="24"/>
              </w:rPr>
            </w:pPr>
            <w:r w:rsidRPr="00F05BAB">
              <w:rPr>
                <w:rFonts w:ascii="Times New Roman" w:hAnsi="Times New Roman"/>
                <w:b/>
                <w:color w:val="000000" w:themeColor="text1"/>
                <w:szCs w:val="24"/>
              </w:rPr>
              <w:t>в ординатуре</w:t>
            </w:r>
          </w:p>
        </w:tc>
      </w:tr>
      <w:tr w:rsidR="00F05BAB" w:rsidRPr="00F05BAB" w:rsidTr="00A30366">
        <w:trPr>
          <w:trHeight w:val="122"/>
          <w:jc w:val="center"/>
        </w:trPr>
        <w:tc>
          <w:tcPr>
            <w:tcW w:w="5000" w:type="pct"/>
          </w:tcPr>
          <w:p w:rsidR="001F1F19" w:rsidRPr="00F05BAB" w:rsidRDefault="001F1F19" w:rsidP="00226CEF">
            <w:pPr>
              <w:spacing w:after="0" w:line="240" w:lineRule="auto"/>
              <w:jc w:val="center"/>
              <w:rPr>
                <w:rFonts w:ascii="Times New Roman" w:hAnsi="Times New Roman"/>
                <w:b/>
                <w:color w:val="000000" w:themeColor="text1"/>
                <w:sz w:val="24"/>
                <w:szCs w:val="24"/>
                <w:lang w:val="en-US"/>
              </w:rPr>
            </w:pPr>
          </w:p>
        </w:tc>
      </w:tr>
      <w:tr w:rsidR="00F05BAB" w:rsidRPr="00F05BAB" w:rsidTr="00226CEF">
        <w:trPr>
          <w:trHeight w:val="680"/>
          <w:jc w:val="center"/>
        </w:trPr>
        <w:tc>
          <w:tcPr>
            <w:tcW w:w="5000" w:type="pct"/>
            <w:tcBorders>
              <w:bottom w:val="single" w:sz="4" w:space="0" w:color="auto"/>
            </w:tcBorders>
            <w:vAlign w:val="bottom"/>
          </w:tcPr>
          <w:p w:rsidR="001F1F19" w:rsidRPr="00F05BAB" w:rsidRDefault="00470386" w:rsidP="00226CEF">
            <w:pPr>
              <w:spacing w:after="0" w:line="240" w:lineRule="auto"/>
              <w:jc w:val="center"/>
              <w:rPr>
                <w:rFonts w:ascii="Times New Roman" w:hAnsi="Times New Roman"/>
                <w:b/>
                <w:color w:val="000000" w:themeColor="text1"/>
                <w:sz w:val="24"/>
                <w:szCs w:val="24"/>
              </w:rPr>
            </w:pPr>
            <w:r w:rsidRPr="00F05BAB">
              <w:rPr>
                <w:rFonts w:ascii="Times New Roman" w:hAnsi="Times New Roman"/>
                <w:b/>
                <w:color w:val="000000" w:themeColor="text1"/>
              </w:rPr>
              <w:t>31.08.36 КАРДИОЛОГИЯ</w:t>
            </w:r>
          </w:p>
        </w:tc>
      </w:tr>
      <w:tr w:rsidR="00F05BAB" w:rsidRPr="00F05BAB" w:rsidTr="00226CEF">
        <w:trPr>
          <w:trHeight w:val="155"/>
          <w:jc w:val="center"/>
        </w:trPr>
        <w:tc>
          <w:tcPr>
            <w:tcW w:w="5000" w:type="pct"/>
            <w:tcBorders>
              <w:top w:val="single" w:sz="4" w:space="0" w:color="auto"/>
            </w:tcBorders>
          </w:tcPr>
          <w:p w:rsidR="001F1F19" w:rsidRPr="00F05BAB" w:rsidRDefault="001F1F19" w:rsidP="00226CEF">
            <w:pPr>
              <w:spacing w:after="0" w:line="240" w:lineRule="auto"/>
              <w:jc w:val="center"/>
              <w:rPr>
                <w:rFonts w:ascii="Times New Roman" w:hAnsi="Times New Roman"/>
                <w:i/>
                <w:color w:val="000000" w:themeColor="text1"/>
                <w:sz w:val="16"/>
                <w:szCs w:val="16"/>
              </w:rPr>
            </w:pPr>
            <w:r w:rsidRPr="00F05BAB">
              <w:rPr>
                <w:rFonts w:ascii="Times New Roman" w:hAnsi="Times New Roman"/>
                <w:i/>
                <w:color w:val="000000" w:themeColor="text1"/>
                <w:sz w:val="16"/>
                <w:szCs w:val="16"/>
              </w:rPr>
              <w:t>Код и наименование специальности/направления подготовки</w:t>
            </w:r>
          </w:p>
        </w:tc>
      </w:tr>
    </w:tbl>
    <w:p w:rsidR="001F1F19" w:rsidRPr="00F05BAB" w:rsidRDefault="001F1F19" w:rsidP="001F1F19">
      <w:pPr>
        <w:spacing w:after="0" w:line="240" w:lineRule="auto"/>
        <w:rPr>
          <w:rFonts w:ascii="Times New Roman" w:hAnsi="Times New Roman"/>
          <w:color w:val="000000" w:themeColor="text1"/>
          <w:sz w:val="6"/>
          <w:szCs w:val="6"/>
        </w:rPr>
      </w:pPr>
      <w:r w:rsidRPr="00F05BAB">
        <w:rPr>
          <w:rFonts w:ascii="Times New Roman" w:hAnsi="Times New Roman"/>
          <w:color w:val="000000" w:themeColor="text1"/>
        </w:rPr>
        <w:br w:type="page"/>
      </w:r>
    </w:p>
    <w:p w:rsidR="005949C1" w:rsidRPr="00F05BAB" w:rsidRDefault="00A30366" w:rsidP="00A30366">
      <w:pPr>
        <w:spacing w:after="0" w:line="240" w:lineRule="auto"/>
        <w:jc w:val="center"/>
        <w:rPr>
          <w:rFonts w:ascii="Times New Roman" w:hAnsi="Times New Roman"/>
          <w:b/>
          <w:color w:val="000000" w:themeColor="text1"/>
        </w:rPr>
      </w:pPr>
      <w:r w:rsidRPr="00F05BAB">
        <w:rPr>
          <w:rFonts w:ascii="Times New Roman" w:hAnsi="Times New Roman"/>
          <w:b/>
          <w:color w:val="000000" w:themeColor="text1"/>
        </w:rPr>
        <w:lastRenderedPageBreak/>
        <w:t>АННОТАЦИЯ К ПРОГРАММЕ ПО ДИСЦИПЛИНЕ</w:t>
      </w:r>
    </w:p>
    <w:p w:rsidR="005949C1" w:rsidRPr="00F05BAB" w:rsidRDefault="005949C1" w:rsidP="00342057">
      <w:pPr>
        <w:pStyle w:val="af0"/>
        <w:rPr>
          <w:color w:val="000000" w:themeColor="text1"/>
        </w:rPr>
      </w:pPr>
    </w:p>
    <w:p w:rsidR="003871E2" w:rsidRPr="00F05BAB" w:rsidRDefault="00470386" w:rsidP="005949C1">
      <w:pPr>
        <w:pStyle w:val="1"/>
        <w:spacing w:before="0" w:line="240" w:lineRule="auto"/>
        <w:jc w:val="center"/>
        <w:rPr>
          <w:rFonts w:ascii="Times New Roman" w:eastAsia="Times New Roman" w:hAnsi="Times New Roman" w:cs="Times New Roman"/>
          <w:color w:val="000000" w:themeColor="text1"/>
          <w:sz w:val="22"/>
          <w:szCs w:val="22"/>
          <w:lang w:eastAsia="ru-RU"/>
        </w:rPr>
      </w:pPr>
      <w:bookmarkStart w:id="0" w:name="_Toc529968571"/>
      <w:r w:rsidRPr="00F05BAB">
        <w:rPr>
          <w:rFonts w:ascii="Times New Roman" w:eastAsia="Times New Roman" w:hAnsi="Times New Roman" w:cs="Times New Roman"/>
          <w:color w:val="000000" w:themeColor="text1"/>
          <w:sz w:val="22"/>
          <w:szCs w:val="22"/>
          <w:lang w:eastAsia="ru-RU"/>
        </w:rPr>
        <w:t>Кардиология</w:t>
      </w:r>
      <w:bookmarkEnd w:id="0"/>
    </w:p>
    <w:p w:rsidR="003871E2" w:rsidRPr="00F05BAB" w:rsidRDefault="003871E2" w:rsidP="005949C1">
      <w:pPr>
        <w:spacing w:after="0" w:line="240" w:lineRule="auto"/>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p>
    <w:p w:rsidR="003871E2" w:rsidRPr="00F05BAB" w:rsidRDefault="00470386"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rPr>
        <w:t>Подготовка врача – кардиолога в соответствии с профессинально-</w:t>
      </w:r>
      <w:r w:rsidR="0042036A" w:rsidRPr="00F05BAB">
        <w:rPr>
          <w:rFonts w:ascii="Times New Roman" w:hAnsi="Times New Roman"/>
          <w:color w:val="000000" w:themeColor="text1"/>
        </w:rPr>
        <w:t>к</w:t>
      </w:r>
      <w:r w:rsidRPr="00F05BAB">
        <w:rPr>
          <w:rFonts w:ascii="Times New Roman" w:hAnsi="Times New Roman"/>
          <w:color w:val="000000" w:themeColor="text1"/>
        </w:rPr>
        <w:t>валификационными требованиями</w:t>
      </w:r>
      <w:r w:rsidR="005949C1" w:rsidRPr="00F05BAB">
        <w:rPr>
          <w:rFonts w:ascii="Times New Roman" w:hAnsi="Times New Roman"/>
          <w:color w:val="000000" w:themeColor="text1"/>
        </w:rPr>
        <w:t>.</w:t>
      </w:r>
    </w:p>
    <w:p w:rsidR="00BC6E6E" w:rsidRPr="00F05BAB" w:rsidRDefault="00BC6E6E" w:rsidP="005949C1">
      <w:pPr>
        <w:spacing w:after="0" w:line="240" w:lineRule="auto"/>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BC6E6E" w:rsidRPr="00F05BAB" w:rsidRDefault="00BC6E6E"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 xml:space="preserve">Дисциплина относится к </w:t>
      </w:r>
      <w:r w:rsidR="00545C99" w:rsidRPr="00F05BAB">
        <w:rPr>
          <w:rFonts w:ascii="Times New Roman" w:hAnsi="Times New Roman"/>
          <w:color w:val="000000" w:themeColor="text1"/>
        </w:rPr>
        <w:t>базовой</w:t>
      </w:r>
      <w:r w:rsidR="00545C99" w:rsidRPr="00F05BAB">
        <w:rPr>
          <w:rFonts w:ascii="Times New Roman" w:eastAsia="Times New Roman" w:hAnsi="Times New Roman"/>
          <w:color w:val="000000" w:themeColor="text1"/>
          <w:lang w:eastAsia="ru-RU"/>
        </w:rPr>
        <w:t xml:space="preserve"> </w:t>
      </w:r>
      <w:r w:rsidRPr="00F05BAB">
        <w:rPr>
          <w:rFonts w:ascii="Times New Roman" w:eastAsia="Times New Roman" w:hAnsi="Times New Roman"/>
          <w:color w:val="000000" w:themeColor="text1"/>
          <w:lang w:eastAsia="ru-RU"/>
        </w:rPr>
        <w:t>части учебного плана.</w:t>
      </w:r>
    </w:p>
    <w:p w:rsidR="009F21F3" w:rsidRPr="00F05BAB" w:rsidRDefault="00BC6E6E" w:rsidP="005949C1">
      <w:pPr>
        <w:spacing w:after="0" w:line="240" w:lineRule="auto"/>
        <w:jc w:val="both"/>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074CBB" w:rsidRPr="00F05BAB" w:rsidRDefault="00074CBB" w:rsidP="005949C1">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Профилактическая деятельность:</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проведению профилактических медицинских осмотров, диспансеризации и осуществлению диспансерного наблюдения (ПК-2);</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949C1" w:rsidRPr="00F05BAB" w:rsidRDefault="005949C1" w:rsidP="005949C1">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Диагностическая деятельность:</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8" w:history="1">
        <w:r w:rsidRPr="00F05BAB">
          <w:rPr>
            <w:rStyle w:val="ad"/>
            <w:rFonts w:ascii="Times New Roman" w:eastAsia="Times New Roman" w:hAnsi="Times New Roman"/>
            <w:color w:val="000000" w:themeColor="text1"/>
            <w:u w:val="none"/>
            <w:lang w:eastAsia="ru-RU"/>
          </w:rPr>
          <w:t>классификацией</w:t>
        </w:r>
      </w:hyperlink>
      <w:r w:rsidRPr="00F05BAB">
        <w:rPr>
          <w:rFonts w:ascii="Times New Roman" w:eastAsia="Times New Roman" w:hAnsi="Times New Roman"/>
          <w:color w:val="000000" w:themeColor="text1"/>
          <w:lang w:eastAsia="ru-RU"/>
        </w:rPr>
        <w:t xml:space="preserve"> болезней и проблем, связанных со здоровьем (ПК-5);</w:t>
      </w:r>
    </w:p>
    <w:p w:rsidR="005949C1" w:rsidRPr="00F05BAB" w:rsidRDefault="005949C1" w:rsidP="005949C1">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Лечебная деятельность:</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ведению и лечению пациентов, нуждающихся в оказании кардиологической медицинской помощи (ПК-6);</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оказанию медицинской помощи при чрезвычайных ситуациях, в том числе участию в медицинской эвакуации (ПК-7);</w:t>
      </w:r>
    </w:p>
    <w:p w:rsidR="005949C1" w:rsidRPr="00F05BAB" w:rsidRDefault="005949C1" w:rsidP="005949C1">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Реабилитационная деятельность:</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w:t>
      </w:r>
      <w:r w:rsidR="00E87B6E" w:rsidRPr="00F05BAB">
        <w:rPr>
          <w:rFonts w:ascii="Times New Roman" w:eastAsia="Times New Roman" w:hAnsi="Times New Roman"/>
          <w:color w:val="000000" w:themeColor="text1"/>
          <w:lang w:eastAsia="ru-RU"/>
        </w:rPr>
        <w:t>аторно-курортном лечении (ПК-8).</w:t>
      </w:r>
    </w:p>
    <w:p w:rsidR="005949C1" w:rsidRPr="00F05BAB" w:rsidRDefault="005949C1" w:rsidP="005949C1">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Психолого-педагогическая деятельность:</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949C1" w:rsidRPr="00F05BAB" w:rsidRDefault="005949C1" w:rsidP="005949C1">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Организационно-управленческая деятельность:</w:t>
      </w:r>
    </w:p>
    <w:p w:rsidR="005949C1" w:rsidRPr="00F05BAB" w:rsidRDefault="005949C1"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w:t>
      </w:r>
      <w:r w:rsidR="00E87B6E" w:rsidRPr="00F05BAB">
        <w:rPr>
          <w:rFonts w:ascii="Times New Roman" w:eastAsia="Times New Roman" w:hAnsi="Times New Roman"/>
          <w:color w:val="000000" w:themeColor="text1"/>
          <w:lang w:eastAsia="ru-RU"/>
        </w:rPr>
        <w:t>тистических показателей (ПК-11);</w:t>
      </w:r>
    </w:p>
    <w:p w:rsidR="00E87B6E" w:rsidRPr="00F05BAB" w:rsidRDefault="00E87B6E" w:rsidP="005949C1">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rPr>
        <w:t>Готовность к организации медицинской помощи при чрезвычайных ситуациях, в том числе медицинской эвакуации (ПК-12).</w:t>
      </w:r>
    </w:p>
    <w:p w:rsidR="003871E2" w:rsidRPr="00F05BAB" w:rsidRDefault="003871E2" w:rsidP="005949C1">
      <w:pPr>
        <w:spacing w:after="0" w:line="240" w:lineRule="auto"/>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F05BAB" w:rsidRPr="00F05BAB" w:rsidTr="00F05BAB">
        <w:tc>
          <w:tcPr>
            <w:tcW w:w="3260" w:type="dxa"/>
            <w:shd w:val="clear" w:color="auto" w:fill="auto"/>
            <w:tcMar>
              <w:left w:w="78" w:type="dxa"/>
            </w:tcMar>
          </w:tcPr>
          <w:p w:rsidR="00F05BAB" w:rsidRPr="00F05BAB" w:rsidRDefault="00F05BAB" w:rsidP="009750C7">
            <w:pPr>
              <w:pStyle w:val="ae"/>
              <w:jc w:val="both"/>
              <w:rPr>
                <w:bCs/>
                <w:color w:val="000000" w:themeColor="text1"/>
                <w:sz w:val="22"/>
                <w:szCs w:val="22"/>
              </w:rPr>
            </w:pPr>
            <w:r w:rsidRPr="00F05BAB">
              <w:rPr>
                <w:bCs/>
                <w:color w:val="000000" w:themeColor="text1"/>
                <w:sz w:val="22"/>
                <w:szCs w:val="22"/>
              </w:rPr>
              <w:t>ИБС. Неотложная кардиология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 xml:space="preserve">Ишемическая болезнь сердца   </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 xml:space="preserve">Острый коронарный синдром без подъема </w:t>
            </w:r>
            <w:r w:rsidRPr="00F05BAB">
              <w:rPr>
                <w:color w:val="000000" w:themeColor="text1"/>
                <w:sz w:val="22"/>
                <w:szCs w:val="22"/>
                <w:lang w:val="en-US"/>
              </w:rPr>
              <w:t>ST</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Стабильная стенокардия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Острый инфаркт миокарда неосложненный</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Острый инфаркт миокарда осложненный</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Острая сердечная недостаточность</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Сердечно- легочная реанимация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bCs/>
                <w:color w:val="000000" w:themeColor="text1"/>
                <w:sz w:val="22"/>
                <w:szCs w:val="22"/>
              </w:rPr>
              <w:t>Атеросклероз, дислипидемии.</w:t>
            </w:r>
            <w:r w:rsidRPr="00F05BAB">
              <w:rPr>
                <w:color w:val="000000" w:themeColor="text1"/>
                <w:sz w:val="22"/>
                <w:szCs w:val="22"/>
              </w:rPr>
              <w:t xml:space="preserve"> Атеросклероз, патогенез</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Гиперлипидемии</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bCs/>
                <w:color w:val="000000" w:themeColor="text1"/>
                <w:sz w:val="22"/>
                <w:szCs w:val="22"/>
              </w:rPr>
              <w:t>Артериальная гипертензия.</w:t>
            </w:r>
            <w:r w:rsidRPr="00F05BAB">
              <w:rPr>
                <w:color w:val="000000" w:themeColor="text1"/>
                <w:sz w:val="22"/>
                <w:szCs w:val="22"/>
              </w:rPr>
              <w:t>Эссенциальная артериальная гипертензия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lastRenderedPageBreak/>
              <w:t>Симптоматическая артериальная гипертензия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bCs/>
                <w:color w:val="000000" w:themeColor="text1"/>
                <w:sz w:val="22"/>
                <w:szCs w:val="22"/>
              </w:rPr>
              <w:t xml:space="preserve">Нарушения ритма и проводимости. </w:t>
            </w:r>
            <w:r w:rsidRPr="00F05BAB">
              <w:rPr>
                <w:color w:val="000000" w:themeColor="text1"/>
                <w:sz w:val="22"/>
                <w:szCs w:val="22"/>
              </w:rPr>
              <w:t>Основы электрофизиологии  сердца</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Экстрасистолия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Мерцание, трепетание предсердий</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Суправентрикулярные тахикардии</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Желудочковые тахикардии</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 xml:space="preserve">Синдром  </w:t>
            </w:r>
            <w:r w:rsidRPr="00F05BAB">
              <w:rPr>
                <w:color w:val="000000" w:themeColor="text1"/>
                <w:sz w:val="22"/>
                <w:szCs w:val="22"/>
                <w:lang w:val="en-US"/>
              </w:rPr>
              <w:t>WPW</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Синатриальная блокада. СССУ</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 xml:space="preserve">АВ- блокады. Электрокардиостимуляторы. </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bCs/>
                <w:color w:val="000000" w:themeColor="text1"/>
                <w:sz w:val="22"/>
                <w:szCs w:val="22"/>
              </w:rPr>
              <w:t>Некоронарогенные заболевания миокарда.</w:t>
            </w:r>
            <w:r w:rsidRPr="00F05BAB">
              <w:rPr>
                <w:color w:val="000000" w:themeColor="text1"/>
                <w:sz w:val="22"/>
                <w:szCs w:val="22"/>
              </w:rPr>
              <w:t xml:space="preserve"> Гипертрофическая кардиомиопатия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Дилатационнаякардиомиопатия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bCs/>
                <w:color w:val="000000" w:themeColor="text1"/>
                <w:sz w:val="22"/>
                <w:szCs w:val="22"/>
              </w:rPr>
            </w:pPr>
            <w:r w:rsidRPr="00F05BAB">
              <w:rPr>
                <w:bCs/>
                <w:color w:val="000000" w:themeColor="text1"/>
                <w:sz w:val="22"/>
                <w:szCs w:val="22"/>
              </w:rPr>
              <w:t>Хроническая недостаточность кровообращения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bCs/>
                <w:color w:val="000000" w:themeColor="text1"/>
                <w:sz w:val="22"/>
                <w:szCs w:val="22"/>
              </w:rPr>
              <w:t>Пороки сердца.</w:t>
            </w:r>
            <w:r w:rsidRPr="00F05BAB">
              <w:rPr>
                <w:color w:val="000000" w:themeColor="text1"/>
                <w:sz w:val="22"/>
                <w:szCs w:val="22"/>
              </w:rPr>
              <w:t xml:space="preserve"> Врожденные пороки сердца</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Приобретенные пороки сердца неревматической этиологии</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Пролапс митрального клапана</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bCs/>
                <w:color w:val="000000" w:themeColor="text1"/>
                <w:sz w:val="22"/>
                <w:szCs w:val="22"/>
              </w:rPr>
              <w:t xml:space="preserve">Воспалительные заболевания сердца. </w:t>
            </w:r>
            <w:r w:rsidRPr="00F05BAB">
              <w:rPr>
                <w:color w:val="000000" w:themeColor="text1"/>
                <w:sz w:val="22"/>
                <w:szCs w:val="22"/>
              </w:rPr>
              <w:t>Инфекционный эндокардит</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Миокардиты</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Перикардиты</w:t>
            </w:r>
          </w:p>
        </w:tc>
      </w:tr>
      <w:tr w:rsidR="00F05BAB" w:rsidRPr="00F05BAB" w:rsidTr="00F05BAB">
        <w:tc>
          <w:tcPr>
            <w:tcW w:w="3260" w:type="dxa"/>
            <w:shd w:val="clear" w:color="auto" w:fill="auto"/>
            <w:tcMar>
              <w:left w:w="78" w:type="dxa"/>
            </w:tcMar>
          </w:tcPr>
          <w:p w:rsidR="00F05BAB" w:rsidRPr="00F05BAB" w:rsidRDefault="00F05BAB" w:rsidP="009750C7">
            <w:pPr>
              <w:pStyle w:val="ae"/>
              <w:rPr>
                <w:color w:val="000000" w:themeColor="text1"/>
                <w:sz w:val="22"/>
                <w:szCs w:val="22"/>
              </w:rPr>
            </w:pPr>
            <w:r w:rsidRPr="00F05BAB">
              <w:rPr>
                <w:bCs/>
                <w:color w:val="000000" w:themeColor="text1"/>
                <w:sz w:val="22"/>
                <w:szCs w:val="22"/>
              </w:rPr>
              <w:t>Коагулопатии, ДВС.</w:t>
            </w:r>
            <w:r w:rsidRPr="00F05BAB">
              <w:rPr>
                <w:color w:val="000000" w:themeColor="text1"/>
                <w:sz w:val="22"/>
                <w:szCs w:val="22"/>
              </w:rPr>
              <w:t xml:space="preserve"> Свертывающая и противосвертывающая системы крови в норме и патологии.</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Нарушения свертывающей системы крови при остром  коронарном синдроме.</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ДВС</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bCs/>
                <w:color w:val="000000" w:themeColor="text1"/>
                <w:sz w:val="22"/>
                <w:szCs w:val="22"/>
              </w:rPr>
              <w:t>ТЭЛА, легочная гипертензия.</w:t>
            </w:r>
            <w:r w:rsidRPr="00F05BAB">
              <w:rPr>
                <w:color w:val="000000" w:themeColor="text1"/>
                <w:sz w:val="22"/>
                <w:szCs w:val="22"/>
              </w:rPr>
              <w:t xml:space="preserve"> Тромбоэмболия легочной артерии</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Первичная легочная гипертензия. Хроническое легочное сердце.</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bCs/>
                <w:color w:val="000000" w:themeColor="text1"/>
                <w:sz w:val="22"/>
                <w:szCs w:val="22"/>
              </w:rPr>
              <w:t>Функциональная диагностика.</w:t>
            </w:r>
            <w:r w:rsidRPr="00F05BAB">
              <w:rPr>
                <w:color w:val="000000" w:themeColor="text1"/>
                <w:sz w:val="22"/>
                <w:szCs w:val="22"/>
              </w:rPr>
              <w:t xml:space="preserve"> ЭКГ – диагностика нарушений ритма сердца</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ЭКГ- диагностика острого инфаркта миокарда</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Холтеровское мониторирование ЭКГ</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Суточное мониторирование АД</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 xml:space="preserve">ЭХОКГ </w:t>
            </w:r>
          </w:p>
          <w:p w:rsidR="00F05BAB" w:rsidRPr="00F05BAB" w:rsidRDefault="00F05BAB" w:rsidP="009750C7">
            <w:pPr>
              <w:pStyle w:val="ae"/>
              <w:jc w:val="both"/>
              <w:rPr>
                <w:color w:val="000000" w:themeColor="text1"/>
                <w:sz w:val="22"/>
                <w:szCs w:val="22"/>
              </w:rPr>
            </w:pPr>
            <w:r w:rsidRPr="00F05BAB">
              <w:rPr>
                <w:color w:val="000000" w:themeColor="text1"/>
                <w:sz w:val="22"/>
                <w:szCs w:val="22"/>
              </w:rPr>
              <w:t>(трансторакальная)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ЭХОКГ</w:t>
            </w:r>
          </w:p>
          <w:p w:rsidR="00F05BAB" w:rsidRPr="00F05BAB" w:rsidRDefault="00F05BAB" w:rsidP="009750C7">
            <w:pPr>
              <w:pStyle w:val="ae"/>
              <w:jc w:val="both"/>
              <w:rPr>
                <w:color w:val="000000" w:themeColor="text1"/>
                <w:sz w:val="22"/>
                <w:szCs w:val="22"/>
              </w:rPr>
            </w:pPr>
            <w:r w:rsidRPr="00F05BAB">
              <w:rPr>
                <w:color w:val="000000" w:themeColor="text1"/>
                <w:sz w:val="22"/>
                <w:szCs w:val="22"/>
              </w:rPr>
              <w:t xml:space="preserve"> (чреспищеводная)</w:t>
            </w:r>
          </w:p>
        </w:tc>
      </w:tr>
      <w:tr w:rsidR="00F05BAB" w:rsidRPr="00F05BAB" w:rsidTr="00F05BAB">
        <w:tc>
          <w:tcPr>
            <w:tcW w:w="3260" w:type="dxa"/>
            <w:shd w:val="clear" w:color="auto" w:fill="auto"/>
            <w:tcMar>
              <w:left w:w="78" w:type="dxa"/>
            </w:tcMar>
          </w:tcPr>
          <w:p w:rsidR="00F05BAB" w:rsidRPr="00F05BAB" w:rsidRDefault="00F05BAB" w:rsidP="009750C7">
            <w:pPr>
              <w:pStyle w:val="ae"/>
              <w:jc w:val="both"/>
              <w:rPr>
                <w:color w:val="000000" w:themeColor="text1"/>
                <w:sz w:val="22"/>
                <w:szCs w:val="22"/>
              </w:rPr>
            </w:pPr>
            <w:r w:rsidRPr="00F05BAB">
              <w:rPr>
                <w:color w:val="000000" w:themeColor="text1"/>
                <w:sz w:val="22"/>
                <w:szCs w:val="22"/>
              </w:rPr>
              <w:t>Нагрузочные тесты</w:t>
            </w:r>
          </w:p>
        </w:tc>
      </w:tr>
    </w:tbl>
    <w:p w:rsidR="00D11A37" w:rsidRPr="00F05BAB" w:rsidRDefault="00D11A37" w:rsidP="00D11A37">
      <w:pPr>
        <w:keepNext/>
        <w:keepLines/>
        <w:spacing w:after="0" w:line="240" w:lineRule="auto"/>
        <w:jc w:val="center"/>
        <w:outlineLvl w:val="1"/>
        <w:rPr>
          <w:rFonts w:ascii="Times New Roman" w:eastAsia="Times New Roman" w:hAnsi="Times New Roman"/>
          <w:b/>
          <w:bCs/>
          <w:color w:val="000000" w:themeColor="text1"/>
          <w:lang w:eastAsia="ru-RU"/>
        </w:rPr>
      </w:pPr>
    </w:p>
    <w:p w:rsidR="00F05BAB" w:rsidRPr="00F05BAB" w:rsidRDefault="00F05BAB" w:rsidP="00F05BAB">
      <w:pPr>
        <w:keepNext/>
        <w:keepLines/>
        <w:spacing w:after="0" w:line="240" w:lineRule="auto"/>
        <w:jc w:val="center"/>
        <w:outlineLvl w:val="1"/>
        <w:rPr>
          <w:rFonts w:ascii="Times New Roman" w:eastAsia="Times New Roman" w:hAnsi="Times New Roman"/>
          <w:bCs/>
          <w:color w:val="000000" w:themeColor="text1"/>
          <w:lang w:eastAsia="ru-RU"/>
        </w:rPr>
      </w:pPr>
      <w:r w:rsidRPr="00F05BAB">
        <w:rPr>
          <w:rFonts w:ascii="Times New Roman" w:eastAsia="Times New Roman" w:hAnsi="Times New Roman"/>
          <w:b/>
          <w:bCs/>
          <w:color w:val="000000" w:themeColor="text1"/>
          <w:lang w:eastAsia="ru-RU"/>
        </w:rPr>
        <w:t>Медицинская информатика</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p>
    <w:p w:rsidR="00F05BAB" w:rsidRPr="00F05BAB" w:rsidRDefault="00F05BAB" w:rsidP="00F05BAB">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 xml:space="preserve">Формирование у ординатора  углубленных профессиональных  знаний в области  информационных технологий. </w:t>
      </w:r>
    </w:p>
    <w:p w:rsidR="00F05BAB" w:rsidRPr="00F05BAB" w:rsidRDefault="00F05BAB" w:rsidP="00F05BAB">
      <w:pPr>
        <w:spacing w:after="0" w:line="240" w:lineRule="auto"/>
        <w:jc w:val="both"/>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вариативной части учебного плана.</w:t>
      </w:r>
    </w:p>
    <w:p w:rsidR="00F05BAB" w:rsidRPr="00F05BAB" w:rsidRDefault="00F05BAB" w:rsidP="00F05BAB">
      <w:pPr>
        <w:spacing w:after="0" w:line="240" w:lineRule="auto"/>
        <w:jc w:val="both"/>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F05BAB" w:rsidRPr="00F05BAB" w:rsidRDefault="00F05BAB" w:rsidP="00F05BAB">
      <w:pPr>
        <w:spacing w:after="0" w:line="240" w:lineRule="auto"/>
        <w:ind w:firstLine="709"/>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абстрактному мышлению, анализу, синтезу (УК-1);</w:t>
      </w:r>
    </w:p>
    <w:p w:rsidR="00F05BAB" w:rsidRPr="00F05BAB" w:rsidRDefault="00F05BAB" w:rsidP="00F05BAB">
      <w:pPr>
        <w:spacing w:after="0" w:line="240" w:lineRule="auto"/>
        <w:ind w:firstLine="709"/>
        <w:rPr>
          <w:rFonts w:ascii="Times New Roman" w:eastAsia="Times New Roman" w:hAnsi="Times New Roman"/>
          <w:color w:val="000000" w:themeColor="text1"/>
          <w:lang w:eastAsia="ru-RU"/>
        </w:rPr>
      </w:pPr>
      <w:r w:rsidRPr="00F05BAB">
        <w:rPr>
          <w:rFonts w:ascii="Times New Roman" w:hAnsi="Times New Roman"/>
          <w:color w:val="000000" w:themeColor="text1"/>
        </w:rPr>
        <w:t>Готовностью к применению социально-гигиенических методик сбора и медико-статистического анализа информации о показателях здоровья взрослых и подростков(ПК-4)</w:t>
      </w:r>
    </w:p>
    <w:p w:rsidR="00F05BAB" w:rsidRPr="00F05BAB" w:rsidRDefault="00F05BAB" w:rsidP="00F05BAB">
      <w:pPr>
        <w:spacing w:after="0" w:line="240" w:lineRule="auto"/>
        <w:ind w:left="709" w:hanging="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 xml:space="preserve">            Содержание дисциплины:</w:t>
      </w:r>
    </w:p>
    <w:p w:rsidR="00F05BAB" w:rsidRPr="00F05BAB" w:rsidRDefault="00F05BAB" w:rsidP="00F05BAB">
      <w:pPr>
        <w:spacing w:after="0"/>
        <w:rPr>
          <w:rFonts w:ascii="Times New Roman" w:eastAsia="Times New Roman" w:hAnsi="Times New Roman"/>
          <w:b/>
          <w:color w:val="000000" w:themeColor="text1"/>
          <w:lang w:eastAsia="ru-RU"/>
        </w:rPr>
      </w:pPr>
      <w:r w:rsidRPr="00F05BAB">
        <w:rPr>
          <w:rFonts w:ascii="Times New Roman" w:hAnsi="Times New Roman"/>
          <w:color w:val="000000" w:themeColor="text1"/>
          <w:lang w:eastAsia="ru-RU"/>
        </w:rPr>
        <w:t xml:space="preserve">Профессиональные   медицинские ресурсы Internet. </w:t>
      </w:r>
      <w:r w:rsidRPr="00F05BAB">
        <w:rPr>
          <w:rFonts w:ascii="Times New Roman" w:hAnsi="Times New Roman"/>
          <w:color w:val="000000" w:themeColor="text1"/>
        </w:rPr>
        <w:t>Применение информационных технологий в  профессиональной  деятельности  врача.</w:t>
      </w:r>
    </w:p>
    <w:p w:rsidR="00D11A37" w:rsidRPr="00F05BAB" w:rsidRDefault="00D11A37" w:rsidP="00D11A37">
      <w:pPr>
        <w:pStyle w:val="1"/>
        <w:spacing w:before="0" w:line="240" w:lineRule="auto"/>
        <w:jc w:val="center"/>
        <w:rPr>
          <w:rFonts w:ascii="Times New Roman" w:eastAsia="Calibri" w:hAnsi="Times New Roman" w:cs="Times New Roman"/>
          <w:b w:val="0"/>
          <w:bCs w:val="0"/>
          <w:color w:val="000000" w:themeColor="text1"/>
          <w:sz w:val="22"/>
          <w:szCs w:val="22"/>
          <w:lang w:eastAsia="ru-RU"/>
        </w:rPr>
      </w:pPr>
    </w:p>
    <w:p w:rsidR="00342057" w:rsidRPr="00F05BAB" w:rsidRDefault="00342057" w:rsidP="00342057">
      <w:pPr>
        <w:pStyle w:val="1"/>
        <w:spacing w:before="0"/>
        <w:jc w:val="center"/>
        <w:rPr>
          <w:rFonts w:ascii="Times New Roman" w:eastAsia="Times New Roman" w:hAnsi="Times New Roman" w:cs="Times New Roman"/>
          <w:color w:val="000000" w:themeColor="text1"/>
          <w:sz w:val="22"/>
          <w:szCs w:val="22"/>
          <w:lang w:eastAsia="ru-RU"/>
        </w:rPr>
      </w:pPr>
      <w:bookmarkStart w:id="1" w:name="_Toc433901878"/>
      <w:r w:rsidRPr="00F05BAB">
        <w:rPr>
          <w:rFonts w:ascii="Times New Roman" w:eastAsia="Times New Roman" w:hAnsi="Times New Roman" w:cs="Times New Roman"/>
          <w:color w:val="000000" w:themeColor="text1"/>
          <w:sz w:val="22"/>
          <w:szCs w:val="22"/>
          <w:lang w:eastAsia="ru-RU"/>
        </w:rPr>
        <w:t>Терапия</w:t>
      </w:r>
      <w:bookmarkEnd w:id="1"/>
    </w:p>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spacing w:val="-1"/>
        </w:rPr>
        <w:t>Подг</w:t>
      </w:r>
      <w:r w:rsidR="00E94C25">
        <w:rPr>
          <w:rFonts w:ascii="Times New Roman" w:hAnsi="Times New Roman"/>
          <w:color w:val="000000" w:themeColor="text1"/>
          <w:spacing w:val="-1"/>
        </w:rPr>
        <w:t xml:space="preserve">отовка квалифицированного врача </w:t>
      </w:r>
      <w:bookmarkStart w:id="2" w:name="_GoBack"/>
      <w:bookmarkEnd w:id="2"/>
      <w:r w:rsidRPr="00F05BAB">
        <w:rPr>
          <w:rFonts w:ascii="Times New Roman" w:hAnsi="Times New Roman"/>
          <w:color w:val="000000" w:themeColor="text1"/>
        </w:rPr>
        <w:t>ориентированного в вопросах терапии.</w:t>
      </w:r>
      <w:r w:rsidRPr="00F05BAB">
        <w:rPr>
          <w:rFonts w:ascii="Times New Roman" w:eastAsia="Times New Roman" w:hAnsi="Times New Roman"/>
          <w:color w:val="000000" w:themeColor="text1"/>
          <w:lang w:eastAsia="ru-RU"/>
        </w:rPr>
        <w:t>.</w:t>
      </w:r>
    </w:p>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342057" w:rsidRPr="00F05BAB" w:rsidRDefault="00342057" w:rsidP="00342057">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342057" w:rsidRPr="00F05BAB" w:rsidRDefault="00342057" w:rsidP="00342057">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Диагностическая деятельность:</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lastRenderedPageBreak/>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342057" w:rsidRPr="00F05BAB" w:rsidRDefault="00342057" w:rsidP="00342057">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Лечебная деятельность:</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sidRPr="00F05BAB">
        <w:rPr>
          <w:rFonts w:ascii="Times New Roman" w:eastAsia="Times New Roman" w:hAnsi="Times New Roman"/>
          <w:color w:val="000000" w:themeColor="text1"/>
          <w:lang w:eastAsia="ru-RU"/>
        </w:rPr>
        <w:t xml:space="preserve"> (ПК-8);</w:t>
      </w:r>
    </w:p>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p w:rsidR="00342057" w:rsidRPr="00F05BAB" w:rsidRDefault="00342057" w:rsidP="00342057">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Болезни органов пищеварения: Дифференциальная диагностика заболеваний органов пищеварения: НЯК, ВК, язвенная болезнь 12 -перстной кишки и желудка, ГЭРБ</w:t>
      </w:r>
    </w:p>
    <w:p w:rsidR="00342057" w:rsidRPr="00F05BAB" w:rsidRDefault="00342057" w:rsidP="00342057">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Болезни крови: Дифференциальная диагностика заболеваний крови :анемии, гемабластозы</w:t>
      </w:r>
    </w:p>
    <w:p w:rsidR="00342057" w:rsidRPr="00F05BAB" w:rsidRDefault="00342057" w:rsidP="00342057">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Болезни почек: Мочевой синдром, диагностический поиск при заболеваниях почек.</w:t>
      </w:r>
    </w:p>
    <w:p w:rsidR="00342057" w:rsidRPr="00F05BAB" w:rsidRDefault="00342057" w:rsidP="00342057">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Болезни органов дыхания: Дифференциальная диагностика ХОБЛ. Очаговые заболевания.</w:t>
      </w:r>
    </w:p>
    <w:p w:rsidR="00342057" w:rsidRPr="00F05BAB" w:rsidRDefault="00342057" w:rsidP="00342057">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 xml:space="preserve">Болезни органов кровообращения: Артериальные гипертензии. Современные клинические рекомендацию Дифференциальная диагностика </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rPr>
        <w:t>Болезни органов кровообращения: ОКС. Клинические рекомендации. Дифференциальная диагностика. Тактика обследования и ведения пациентов</w:t>
      </w:r>
    </w:p>
    <w:p w:rsidR="00D11A37" w:rsidRPr="00F05BAB" w:rsidRDefault="00D11A37" w:rsidP="005949C1">
      <w:pPr>
        <w:pStyle w:val="1"/>
        <w:spacing w:before="0" w:line="240" w:lineRule="auto"/>
        <w:jc w:val="center"/>
        <w:rPr>
          <w:rFonts w:ascii="Times New Roman" w:eastAsia="Times New Roman" w:hAnsi="Times New Roman" w:cs="Times New Roman"/>
          <w:color w:val="000000" w:themeColor="text1"/>
          <w:sz w:val="22"/>
          <w:szCs w:val="22"/>
          <w:lang w:eastAsia="ru-RU"/>
        </w:rPr>
      </w:pPr>
    </w:p>
    <w:p w:rsidR="00F05BAB" w:rsidRPr="00F05BAB" w:rsidRDefault="00F05BAB" w:rsidP="00F05BAB">
      <w:pPr>
        <w:keepNext/>
        <w:keepLines/>
        <w:spacing w:after="0"/>
        <w:jc w:val="center"/>
        <w:outlineLvl w:val="1"/>
        <w:rPr>
          <w:rFonts w:ascii="Times New Roman" w:eastAsiaTheme="majorEastAsia" w:hAnsi="Times New Roman"/>
          <w:b/>
          <w:bCs/>
          <w:color w:val="000000" w:themeColor="text1"/>
          <w:sz w:val="24"/>
          <w:szCs w:val="24"/>
        </w:rPr>
      </w:pPr>
      <w:bookmarkStart w:id="3" w:name="_Toc529968577"/>
      <w:r w:rsidRPr="00F05BAB">
        <w:rPr>
          <w:rFonts w:ascii="Times New Roman" w:eastAsiaTheme="majorEastAsia" w:hAnsi="Times New Roman"/>
          <w:b/>
          <w:bCs/>
          <w:color w:val="000000" w:themeColor="text1"/>
          <w:sz w:val="24"/>
          <w:szCs w:val="24"/>
        </w:rPr>
        <w:t>Правоведение</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rPr>
        <w:t>Углубленная подготовка ординаторов по вопросам правовой регламентации профессиональной деятельности с учетом нормативно-правового регулирования сферы охраны здоровья населения в Российской Федерации.</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F05BAB" w:rsidRPr="00F05BAB" w:rsidRDefault="00F05BAB" w:rsidP="00F05BAB">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F05BAB" w:rsidRPr="00F05BAB" w:rsidRDefault="00F05BAB" w:rsidP="00F05BAB">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F05BAB" w:rsidRPr="00F05BAB" w:rsidRDefault="00F05BAB" w:rsidP="00F05BAB">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Организационно-управленческая деятельность:</w:t>
      </w:r>
    </w:p>
    <w:p w:rsidR="00F05BAB" w:rsidRPr="00F05BAB" w:rsidRDefault="00F05BAB" w:rsidP="00F05BAB">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p w:rsidR="00F05BAB" w:rsidRPr="00F05BAB" w:rsidRDefault="00F05BAB" w:rsidP="00F05BAB">
      <w:pPr>
        <w:spacing w:after="0" w:line="240" w:lineRule="auto"/>
        <w:ind w:firstLine="709"/>
        <w:jc w:val="both"/>
        <w:rPr>
          <w:rFonts w:ascii="Times New Roman" w:hAnsi="Times New Roman"/>
          <w:color w:val="000000" w:themeColor="text1"/>
          <w:sz w:val="24"/>
          <w:szCs w:val="24"/>
        </w:rPr>
      </w:pPr>
      <w:r w:rsidRPr="00F05BAB">
        <w:rPr>
          <w:rFonts w:ascii="Times New Roman" w:hAnsi="Times New Roman"/>
          <w:color w:val="000000" w:themeColor="text1"/>
        </w:rPr>
        <w:t>Общие положения медицинского права. Правовое регулирование организации и управления в здравоохранении</w:t>
      </w:r>
      <w:r w:rsidRPr="00F05BAB">
        <w:rPr>
          <w:rFonts w:ascii="Times New Roman" w:hAnsi="Times New Roman"/>
          <w:color w:val="000000" w:themeColor="text1"/>
          <w:sz w:val="24"/>
          <w:szCs w:val="24"/>
        </w:rPr>
        <w:t xml:space="preserve"> </w:t>
      </w:r>
    </w:p>
    <w:p w:rsidR="00F05BAB" w:rsidRPr="00F05BAB" w:rsidRDefault="00F05BAB" w:rsidP="00F05BAB">
      <w:pPr>
        <w:keepNext/>
        <w:keepLines/>
        <w:spacing w:after="0"/>
        <w:jc w:val="center"/>
        <w:outlineLvl w:val="1"/>
        <w:rPr>
          <w:rFonts w:ascii="Times New Roman" w:eastAsia="Times New Roman" w:hAnsi="Times New Roman"/>
          <w:b/>
          <w:bCs/>
          <w:color w:val="000000" w:themeColor="text1"/>
          <w:sz w:val="26"/>
          <w:szCs w:val="26"/>
          <w:lang w:eastAsia="ru-RU"/>
        </w:rPr>
      </w:pPr>
      <w:bookmarkStart w:id="4" w:name="_Toc529968578"/>
      <w:bookmarkEnd w:id="3"/>
      <w:r w:rsidRPr="00F05BAB">
        <w:rPr>
          <w:rFonts w:ascii="Times New Roman" w:eastAsiaTheme="majorEastAsia" w:hAnsi="Times New Roman"/>
          <w:b/>
          <w:bCs/>
          <w:color w:val="000000" w:themeColor="text1"/>
          <w:sz w:val="24"/>
          <w:szCs w:val="24"/>
        </w:rPr>
        <w:t>Общественное здоровье и здравоохранение</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p>
    <w:p w:rsidR="00F05BAB" w:rsidRPr="00F05BAB" w:rsidRDefault="00F05BAB" w:rsidP="00F05BAB">
      <w:pPr>
        <w:spacing w:after="0" w:line="240" w:lineRule="auto"/>
        <w:contextualSpacing/>
        <w:jc w:val="both"/>
        <w:rPr>
          <w:rFonts w:ascii="Times New Roman" w:hAnsi="Times New Roman"/>
          <w:color w:val="000000" w:themeColor="text1"/>
        </w:rPr>
      </w:pPr>
      <w:r w:rsidRPr="00F05BAB">
        <w:rPr>
          <w:rFonts w:ascii="Times New Roman" w:hAnsi="Times New Roman"/>
          <w:color w:val="000000" w:themeColor="text1"/>
        </w:rPr>
        <w:tab/>
        <w:t>Овладение теоретическими знаниями в области организации  медицинской помощи населению в современных условиях, практическими умениями ведения  учётно-отчетной медицинской документации и навыками  анализа статистических показателей здоровья и здравоохранения, а также освоить общие принципы построения профилактических программ.</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F05BAB" w:rsidRPr="00F05BAB" w:rsidRDefault="00F05BAB" w:rsidP="00F05BAB">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F05BAB" w:rsidRPr="00F05BAB" w:rsidRDefault="00F05BAB" w:rsidP="00F05BAB">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абстрактному мышлению, анализу, синтезу (УК-1);</w:t>
      </w:r>
    </w:p>
    <w:p w:rsidR="00F05BAB" w:rsidRPr="00F05BAB" w:rsidRDefault="00F05BAB" w:rsidP="00F05BAB">
      <w:pPr>
        <w:widowControl w:val="0"/>
        <w:autoSpaceDE w:val="0"/>
        <w:autoSpaceDN w:val="0"/>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F05BAB" w:rsidRPr="00F05BAB" w:rsidRDefault="00F05BAB" w:rsidP="00F05BAB">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Профилактическая деятельность:</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w:t>
      </w:r>
      <w:r w:rsidRPr="00F05BAB">
        <w:rPr>
          <w:rFonts w:ascii="Times New Roman" w:eastAsia="Times New Roman" w:hAnsi="Times New Roman"/>
          <w:color w:val="000000" w:themeColor="text1"/>
          <w:lang w:eastAsia="ru-RU"/>
        </w:rPr>
        <w:lastRenderedPageBreak/>
        <w:t>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F05BAB" w:rsidRPr="00F05BAB" w:rsidRDefault="00F05BAB" w:rsidP="00F05BAB">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Психолого-педагогическая деятельность:</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05BAB" w:rsidRPr="00F05BAB" w:rsidRDefault="00F05BAB" w:rsidP="00F05BAB">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Организационно-управленческая деятельность:</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F05BAB" w:rsidRPr="00F05BAB" w:rsidTr="009750C7">
        <w:tc>
          <w:tcPr>
            <w:tcW w:w="3260" w:type="dxa"/>
            <w:shd w:val="clear" w:color="auto" w:fill="auto"/>
            <w:tcMar>
              <w:left w:w="78" w:type="dxa"/>
            </w:tcMar>
          </w:tcPr>
          <w:p w:rsidR="00F05BAB" w:rsidRPr="00F05BAB" w:rsidRDefault="00F05BAB" w:rsidP="00F05BAB">
            <w:pPr>
              <w:spacing w:after="0" w:line="240" w:lineRule="auto"/>
              <w:contextualSpacing/>
              <w:rPr>
                <w:rFonts w:ascii="Times New Roman" w:hAnsi="Times New Roman"/>
                <w:color w:val="000000" w:themeColor="text1"/>
                <w:lang w:eastAsia="ru-RU"/>
              </w:rPr>
            </w:pPr>
            <w:r w:rsidRPr="00F05BAB">
              <w:rPr>
                <w:rFonts w:ascii="Times New Roman" w:hAnsi="Times New Roman"/>
                <w:color w:val="000000" w:themeColor="text1"/>
                <w:lang w:eastAsia="ru-RU"/>
              </w:rPr>
              <w:t>Основы охраны здоровья граждан в Российской Федерации. Основные положения ФЗ-323 от 21.11.2011 года.</w:t>
            </w:r>
          </w:p>
        </w:tc>
      </w:tr>
      <w:tr w:rsidR="00F05BAB" w:rsidRPr="00F05BAB" w:rsidTr="009750C7">
        <w:tc>
          <w:tcPr>
            <w:tcW w:w="3260" w:type="dxa"/>
            <w:shd w:val="clear" w:color="auto" w:fill="auto"/>
            <w:tcMar>
              <w:left w:w="78" w:type="dxa"/>
            </w:tcMar>
          </w:tcPr>
          <w:p w:rsidR="00F05BAB" w:rsidRPr="00F05BAB" w:rsidRDefault="00F05BAB" w:rsidP="00F05BAB">
            <w:pPr>
              <w:spacing w:after="0"/>
              <w:rPr>
                <w:rFonts w:ascii="Times New Roman" w:hAnsi="Times New Roman"/>
                <w:color w:val="000000" w:themeColor="text1"/>
              </w:rPr>
            </w:pPr>
            <w:r w:rsidRPr="00F05BAB">
              <w:rPr>
                <w:rFonts w:ascii="Times New Roman" w:hAnsi="Times New Roman"/>
                <w:color w:val="000000" w:themeColor="text1"/>
              </w:rPr>
              <w:t>Общие принципы экспертизы временной нетрудоспособности.</w:t>
            </w:r>
          </w:p>
        </w:tc>
      </w:tr>
      <w:tr w:rsidR="00F05BAB" w:rsidRPr="00F05BAB" w:rsidTr="009750C7">
        <w:tc>
          <w:tcPr>
            <w:tcW w:w="3260" w:type="dxa"/>
            <w:shd w:val="clear" w:color="auto" w:fill="auto"/>
            <w:tcMar>
              <w:left w:w="78" w:type="dxa"/>
            </w:tcMar>
          </w:tcPr>
          <w:p w:rsidR="00F05BAB" w:rsidRPr="00F05BAB" w:rsidRDefault="00F05BAB" w:rsidP="00F05BAB">
            <w:pPr>
              <w:spacing w:after="0"/>
              <w:rPr>
                <w:rFonts w:ascii="Times New Roman" w:hAnsi="Times New Roman"/>
                <w:color w:val="000000" w:themeColor="text1"/>
              </w:rPr>
            </w:pPr>
            <w:r w:rsidRPr="00F05BAB">
              <w:rPr>
                <w:rFonts w:ascii="Times New Roman" w:hAnsi="Times New Roman"/>
                <w:color w:val="000000" w:themeColor="text1"/>
              </w:rPr>
              <w:t>Основы медицинского страхования в Российской Федерации. Основные положения ФЗ-326 от 29.11.2010 года.</w:t>
            </w:r>
          </w:p>
        </w:tc>
      </w:tr>
      <w:tr w:rsidR="00F05BAB" w:rsidRPr="00F05BAB" w:rsidTr="009750C7">
        <w:tc>
          <w:tcPr>
            <w:tcW w:w="3260" w:type="dxa"/>
            <w:shd w:val="clear" w:color="auto" w:fill="auto"/>
            <w:tcMar>
              <w:left w:w="78" w:type="dxa"/>
            </w:tcMar>
          </w:tcPr>
          <w:p w:rsidR="00F05BAB" w:rsidRPr="00F05BAB" w:rsidRDefault="00F05BAB" w:rsidP="00F05BAB">
            <w:pPr>
              <w:spacing w:after="0" w:line="240" w:lineRule="auto"/>
              <w:contextualSpacing/>
              <w:jc w:val="both"/>
              <w:rPr>
                <w:rFonts w:ascii="Times New Roman" w:hAnsi="Times New Roman"/>
                <w:color w:val="000000" w:themeColor="text1"/>
                <w:lang w:eastAsia="ru-RU"/>
              </w:rPr>
            </w:pPr>
            <w:r w:rsidRPr="00F05BAB">
              <w:rPr>
                <w:rFonts w:ascii="Times New Roman" w:hAnsi="Times New Roman"/>
                <w:color w:val="000000" w:themeColor="text1"/>
                <w:sz w:val="24"/>
                <w:szCs w:val="24"/>
                <w:lang w:eastAsia="ru-RU"/>
              </w:rPr>
              <w:t>Социально-гигиенические методы сбора и медико-статистического анализа информации о показателях здоровья населения</w:t>
            </w:r>
          </w:p>
        </w:tc>
      </w:tr>
    </w:tbl>
    <w:p w:rsidR="00342057" w:rsidRPr="00F05BAB" w:rsidRDefault="00342057" w:rsidP="00342057">
      <w:pPr>
        <w:pStyle w:val="1"/>
        <w:spacing w:before="0"/>
        <w:jc w:val="center"/>
        <w:rPr>
          <w:rFonts w:ascii="Times New Roman" w:eastAsia="Times New Roman" w:hAnsi="Times New Roman" w:cs="Times New Roman"/>
          <w:color w:val="000000" w:themeColor="text1"/>
          <w:sz w:val="24"/>
          <w:szCs w:val="24"/>
          <w:lang w:eastAsia="ru-RU"/>
        </w:rPr>
      </w:pPr>
      <w:r w:rsidRPr="00F05BAB">
        <w:rPr>
          <w:rFonts w:ascii="Times New Roman" w:eastAsia="Times New Roman" w:hAnsi="Times New Roman" w:cs="Times New Roman"/>
          <w:color w:val="000000" w:themeColor="text1"/>
          <w:sz w:val="24"/>
          <w:szCs w:val="24"/>
          <w:lang w:eastAsia="ru-RU"/>
        </w:rPr>
        <w:t>Медицина чрезвычайных ситуаций</w:t>
      </w:r>
    </w:p>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Программа обучения должна формировать у обучающихся специалистов систему теоретических знаний, практических умений и навыков по важнейшим разделам и направлениям дисциплины «Медицина чрезвычайных ситуаций»; а также готовность и способность специалиста к работе в чрезвычайных ситуациях.</w:t>
      </w:r>
    </w:p>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342057" w:rsidRPr="00F05BAB" w:rsidRDefault="00342057" w:rsidP="00342057">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342057" w:rsidRPr="00F05BAB" w:rsidRDefault="00342057" w:rsidP="00342057">
      <w:pPr>
        <w:pStyle w:val="ConsPlusNormal"/>
        <w:ind w:firstLine="709"/>
        <w:jc w:val="both"/>
        <w:rPr>
          <w:rFonts w:ascii="Times New Roman" w:hAnsi="Times New Roman" w:cs="Times New Roman"/>
          <w:color w:val="000000" w:themeColor="text1"/>
          <w:sz w:val="22"/>
          <w:szCs w:val="22"/>
        </w:rPr>
      </w:pPr>
      <w:r w:rsidRPr="00F05BAB">
        <w:rPr>
          <w:rFonts w:ascii="Times New Roman" w:hAnsi="Times New Roman" w:cs="Times New Roman"/>
          <w:color w:val="000000" w:themeColor="text1"/>
          <w:sz w:val="22"/>
          <w:szCs w:val="22"/>
        </w:rPr>
        <w:t>Готовностью к абстрактному мышлению, анализу, синтезу (УК-1);</w:t>
      </w:r>
    </w:p>
    <w:p w:rsidR="00342057" w:rsidRPr="00F05BAB" w:rsidRDefault="00342057" w:rsidP="00342057">
      <w:pPr>
        <w:widowControl w:val="0"/>
        <w:autoSpaceDE w:val="0"/>
        <w:autoSpaceDN w:val="0"/>
        <w:adjustRightInd w:val="0"/>
        <w:spacing w:after="0" w:line="240" w:lineRule="auto"/>
        <w:ind w:firstLine="709"/>
        <w:jc w:val="both"/>
        <w:rPr>
          <w:rFonts w:ascii="Times New Roman" w:hAnsi="Times New Roman"/>
          <w:b/>
          <w:color w:val="000000" w:themeColor="text1"/>
          <w:lang w:eastAsia="ru-RU"/>
        </w:rPr>
      </w:pPr>
      <w:r w:rsidRPr="00F05BAB">
        <w:rPr>
          <w:rFonts w:ascii="Times New Roman" w:hAnsi="Times New Roman"/>
          <w:b/>
          <w:color w:val="000000" w:themeColor="text1"/>
          <w:lang w:eastAsia="ru-RU"/>
        </w:rPr>
        <w:t>Профилактическая деятельность:</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42057" w:rsidRPr="00F05BAB" w:rsidRDefault="00342057" w:rsidP="00342057">
      <w:pPr>
        <w:widowControl w:val="0"/>
        <w:autoSpaceDE w:val="0"/>
        <w:autoSpaceDN w:val="0"/>
        <w:adjustRightInd w:val="0"/>
        <w:spacing w:after="0" w:line="240" w:lineRule="auto"/>
        <w:ind w:firstLine="709"/>
        <w:jc w:val="both"/>
        <w:rPr>
          <w:rFonts w:ascii="Times New Roman" w:hAnsi="Times New Roman"/>
          <w:color w:val="000000" w:themeColor="text1"/>
          <w:lang w:eastAsia="ru-RU"/>
        </w:rPr>
      </w:pPr>
      <w:r w:rsidRPr="00F05BAB">
        <w:rPr>
          <w:rFonts w:ascii="Times New Roman" w:hAnsi="Times New Roman"/>
          <w:color w:val="000000" w:themeColor="text1"/>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42057" w:rsidRPr="00F05BAB" w:rsidRDefault="00342057" w:rsidP="00342057">
      <w:pPr>
        <w:pStyle w:val="ConsPlusNormal"/>
        <w:ind w:firstLine="709"/>
        <w:jc w:val="both"/>
        <w:rPr>
          <w:rFonts w:ascii="Times New Roman" w:hAnsi="Times New Roman" w:cs="Times New Roman"/>
          <w:b/>
          <w:color w:val="000000" w:themeColor="text1"/>
          <w:sz w:val="22"/>
          <w:szCs w:val="22"/>
        </w:rPr>
      </w:pPr>
      <w:r w:rsidRPr="00F05BAB">
        <w:rPr>
          <w:rFonts w:ascii="Times New Roman" w:hAnsi="Times New Roman" w:cs="Times New Roman"/>
          <w:b/>
          <w:color w:val="000000" w:themeColor="text1"/>
          <w:sz w:val="22"/>
          <w:szCs w:val="22"/>
        </w:rPr>
        <w:t>Диагностическая деятельность:</w:t>
      </w:r>
    </w:p>
    <w:p w:rsidR="00342057" w:rsidRPr="00F05BAB" w:rsidRDefault="00342057" w:rsidP="00342057">
      <w:pPr>
        <w:pStyle w:val="ConsPlusNormal"/>
        <w:ind w:firstLine="709"/>
        <w:jc w:val="both"/>
        <w:rPr>
          <w:rFonts w:ascii="Times New Roman" w:hAnsi="Times New Roman" w:cs="Times New Roman"/>
          <w:color w:val="000000" w:themeColor="text1"/>
          <w:sz w:val="22"/>
          <w:szCs w:val="22"/>
        </w:rPr>
      </w:pPr>
      <w:r w:rsidRPr="00F05BAB">
        <w:rPr>
          <w:rFonts w:ascii="Times New Roman" w:hAnsi="Times New Roman" w:cs="Times New Roman"/>
          <w:color w:val="000000" w:themeColor="text1"/>
          <w:sz w:val="22"/>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sidRPr="00F05BAB">
          <w:rPr>
            <w:rFonts w:ascii="Times New Roman" w:hAnsi="Times New Roman" w:cs="Times New Roman"/>
            <w:color w:val="000000" w:themeColor="text1"/>
            <w:sz w:val="22"/>
            <w:szCs w:val="22"/>
          </w:rPr>
          <w:t>классификацией</w:t>
        </w:r>
      </w:hyperlink>
      <w:r w:rsidRPr="00F05BAB">
        <w:rPr>
          <w:rFonts w:ascii="Times New Roman" w:hAnsi="Times New Roman" w:cs="Times New Roman"/>
          <w:color w:val="000000" w:themeColor="text1"/>
          <w:sz w:val="22"/>
          <w:szCs w:val="22"/>
        </w:rPr>
        <w:t xml:space="preserve"> болезней и проблем, связанных со здоровьем (ПК-5);</w:t>
      </w:r>
    </w:p>
    <w:p w:rsidR="00342057" w:rsidRPr="00F05BAB" w:rsidRDefault="00342057" w:rsidP="00342057">
      <w:pPr>
        <w:widowControl w:val="0"/>
        <w:autoSpaceDE w:val="0"/>
        <w:autoSpaceDN w:val="0"/>
        <w:adjustRightInd w:val="0"/>
        <w:spacing w:after="0" w:line="240" w:lineRule="auto"/>
        <w:ind w:firstLine="709"/>
        <w:jc w:val="both"/>
        <w:rPr>
          <w:rFonts w:ascii="Times New Roman" w:hAnsi="Times New Roman"/>
          <w:b/>
          <w:color w:val="000000" w:themeColor="text1"/>
          <w:lang w:eastAsia="ru-RU"/>
        </w:rPr>
      </w:pPr>
      <w:r w:rsidRPr="00F05BAB">
        <w:rPr>
          <w:rFonts w:ascii="Times New Roman" w:hAnsi="Times New Roman"/>
          <w:b/>
          <w:color w:val="000000" w:themeColor="text1"/>
          <w:lang w:eastAsia="ru-RU"/>
        </w:rPr>
        <w:t>Лечебная деятельность:</w:t>
      </w:r>
    </w:p>
    <w:p w:rsidR="00342057" w:rsidRPr="00F05BAB" w:rsidRDefault="00342057" w:rsidP="00342057">
      <w:pPr>
        <w:widowControl w:val="0"/>
        <w:autoSpaceDE w:val="0"/>
        <w:autoSpaceDN w:val="0"/>
        <w:adjustRightInd w:val="0"/>
        <w:spacing w:after="0" w:line="240" w:lineRule="auto"/>
        <w:ind w:firstLine="709"/>
        <w:jc w:val="both"/>
        <w:rPr>
          <w:rFonts w:ascii="Times New Roman" w:hAnsi="Times New Roman"/>
          <w:color w:val="000000" w:themeColor="text1"/>
          <w:lang w:eastAsia="ru-RU"/>
        </w:rPr>
      </w:pPr>
      <w:r w:rsidRPr="00F05BAB">
        <w:rPr>
          <w:rFonts w:ascii="Times New Roman" w:hAnsi="Times New Roman"/>
          <w:color w:val="000000" w:themeColor="text1"/>
          <w:lang w:eastAsia="ru-RU"/>
        </w:rPr>
        <w:t>Готовность к оказанию медицинской помощи при чрезвычайных ситуациях, в том числе участию в медицинской эвакуации (ПК-7);</w:t>
      </w:r>
    </w:p>
    <w:p w:rsidR="00342057" w:rsidRPr="00F05BAB" w:rsidRDefault="00342057" w:rsidP="00342057">
      <w:pPr>
        <w:spacing w:after="0" w:line="240" w:lineRule="auto"/>
        <w:ind w:firstLine="709"/>
        <w:jc w:val="both"/>
        <w:rPr>
          <w:rFonts w:ascii="Times New Roman" w:hAnsi="Times New Roman"/>
          <w:b/>
          <w:color w:val="000000" w:themeColor="text1"/>
        </w:rPr>
      </w:pPr>
      <w:r w:rsidRPr="00F05BAB">
        <w:rPr>
          <w:rFonts w:ascii="Times New Roman" w:hAnsi="Times New Roman"/>
          <w:b/>
          <w:color w:val="000000" w:themeColor="text1"/>
        </w:rPr>
        <w:t>Реабилитационная деятельность:</w:t>
      </w:r>
    </w:p>
    <w:p w:rsidR="00342057" w:rsidRPr="00F05BAB" w:rsidRDefault="00342057" w:rsidP="00342057">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342057" w:rsidRPr="00F05BAB" w:rsidRDefault="00342057" w:rsidP="00342057">
      <w:pPr>
        <w:widowControl w:val="0"/>
        <w:autoSpaceDE w:val="0"/>
        <w:autoSpaceDN w:val="0"/>
        <w:adjustRightInd w:val="0"/>
        <w:spacing w:after="0" w:line="240" w:lineRule="auto"/>
        <w:ind w:firstLine="709"/>
        <w:jc w:val="both"/>
        <w:rPr>
          <w:rFonts w:ascii="Times New Roman" w:hAnsi="Times New Roman"/>
          <w:b/>
          <w:color w:val="000000" w:themeColor="text1"/>
          <w:lang w:eastAsia="ru-RU"/>
        </w:rPr>
      </w:pPr>
      <w:r w:rsidRPr="00F05BAB">
        <w:rPr>
          <w:rFonts w:ascii="Times New Roman" w:hAnsi="Times New Roman"/>
          <w:b/>
          <w:color w:val="000000" w:themeColor="text1"/>
          <w:lang w:eastAsia="ru-RU"/>
        </w:rPr>
        <w:t>Организационно-управленческая деятельность:</w:t>
      </w:r>
    </w:p>
    <w:p w:rsidR="00342057" w:rsidRPr="00F05BAB" w:rsidRDefault="00342057" w:rsidP="00342057">
      <w:pPr>
        <w:widowControl w:val="0"/>
        <w:autoSpaceDE w:val="0"/>
        <w:autoSpaceDN w:val="0"/>
        <w:adjustRightInd w:val="0"/>
        <w:spacing w:after="0" w:line="240" w:lineRule="auto"/>
        <w:ind w:firstLine="709"/>
        <w:jc w:val="both"/>
        <w:rPr>
          <w:rFonts w:ascii="Times New Roman" w:hAnsi="Times New Roman"/>
          <w:color w:val="000000" w:themeColor="text1"/>
          <w:lang w:eastAsia="ru-RU"/>
        </w:rPr>
      </w:pPr>
      <w:r w:rsidRPr="00F05BAB">
        <w:rPr>
          <w:rFonts w:ascii="Times New Roman" w:hAnsi="Times New Roman"/>
          <w:color w:val="000000" w:themeColor="text1"/>
          <w:lang w:eastAsia="ru-RU"/>
        </w:rPr>
        <w:t>Готовность к участию в оценке качества оказания медицинской помощи с использованием основных медико-статистических показателей (ПК-11);</w:t>
      </w:r>
    </w:p>
    <w:p w:rsidR="00342057" w:rsidRPr="00F05BAB" w:rsidRDefault="00342057" w:rsidP="00342057">
      <w:pPr>
        <w:widowControl w:val="0"/>
        <w:autoSpaceDE w:val="0"/>
        <w:autoSpaceDN w:val="0"/>
        <w:adjustRightInd w:val="0"/>
        <w:spacing w:after="0" w:line="240" w:lineRule="auto"/>
        <w:ind w:firstLine="709"/>
        <w:jc w:val="both"/>
        <w:rPr>
          <w:rFonts w:ascii="Times New Roman" w:hAnsi="Times New Roman"/>
          <w:color w:val="000000" w:themeColor="text1"/>
          <w:lang w:eastAsia="ru-RU"/>
        </w:rPr>
      </w:pPr>
      <w:r w:rsidRPr="00F05BAB">
        <w:rPr>
          <w:rFonts w:ascii="Times New Roman" w:hAnsi="Times New Roman"/>
          <w:color w:val="000000" w:themeColor="text1"/>
          <w:lang w:eastAsia="ru-RU"/>
        </w:rPr>
        <w:t xml:space="preserve">Готовность к организации медицинской помощи при чрезвычайных ситуациях, в том числе </w:t>
      </w:r>
      <w:r w:rsidRPr="00F05BAB">
        <w:rPr>
          <w:rFonts w:ascii="Times New Roman" w:hAnsi="Times New Roman"/>
          <w:color w:val="000000" w:themeColor="text1"/>
          <w:lang w:eastAsia="ru-RU"/>
        </w:rPr>
        <w:lastRenderedPageBreak/>
        <w:t>медицинской эвакуации (ПК-12).</w:t>
      </w:r>
    </w:p>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p w:rsidR="00F05BAB" w:rsidRPr="00F05BAB" w:rsidRDefault="00F05BAB" w:rsidP="00F05BAB">
      <w:pPr>
        <w:spacing w:after="0" w:line="240" w:lineRule="auto"/>
        <w:ind w:firstLine="567"/>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Задачи и организация службы чрезвычайных ситуаций (ЧС). Медико-санитарное обеспечение при ЧС. Особенности работы с пострадавшими в ЧС. Эвакуация населения в ЧС</w:t>
      </w:r>
    </w:p>
    <w:p w:rsidR="00342057" w:rsidRPr="00F05BAB" w:rsidRDefault="00342057" w:rsidP="00342057">
      <w:pPr>
        <w:pStyle w:val="1"/>
        <w:spacing w:before="0" w:line="240" w:lineRule="auto"/>
        <w:jc w:val="center"/>
        <w:rPr>
          <w:rFonts w:ascii="Times New Roman" w:eastAsia="Times New Roman" w:hAnsi="Times New Roman"/>
          <w:color w:val="000000" w:themeColor="text1"/>
          <w:sz w:val="22"/>
          <w:szCs w:val="22"/>
          <w:lang w:eastAsia="ru-RU"/>
        </w:rPr>
      </w:pPr>
    </w:p>
    <w:p w:rsidR="00F05BAB" w:rsidRPr="00F05BAB" w:rsidRDefault="00F05BAB" w:rsidP="00F05BAB">
      <w:pPr>
        <w:keepNext/>
        <w:keepLines/>
        <w:spacing w:after="0"/>
        <w:jc w:val="center"/>
        <w:outlineLvl w:val="1"/>
        <w:rPr>
          <w:rFonts w:ascii="Times New Roman" w:eastAsia="Times New Roman" w:hAnsi="Times New Roman"/>
          <w:b/>
          <w:bCs/>
          <w:color w:val="000000" w:themeColor="text1"/>
          <w:sz w:val="26"/>
          <w:szCs w:val="26"/>
          <w:lang w:eastAsia="ru-RU"/>
        </w:rPr>
      </w:pPr>
      <w:bookmarkStart w:id="5" w:name="_Toc529968579"/>
      <w:bookmarkEnd w:id="4"/>
      <w:r w:rsidRPr="00F05BAB">
        <w:rPr>
          <w:rFonts w:ascii="Times New Roman" w:eastAsiaTheme="majorEastAsia" w:hAnsi="Times New Roman"/>
          <w:b/>
          <w:bCs/>
          <w:color w:val="000000" w:themeColor="text1"/>
          <w:sz w:val="24"/>
          <w:szCs w:val="24"/>
        </w:rPr>
        <w:t>Педагогика</w:t>
      </w:r>
    </w:p>
    <w:p w:rsidR="00F05BAB" w:rsidRPr="00F05BAB" w:rsidRDefault="00F05BAB" w:rsidP="00F05BAB">
      <w:pPr>
        <w:tabs>
          <w:tab w:val="left" w:pos="4110"/>
        </w:tabs>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r w:rsidRPr="00F05BAB">
        <w:rPr>
          <w:rFonts w:ascii="Times New Roman" w:eastAsia="Times New Roman" w:hAnsi="Times New Roman"/>
          <w:b/>
          <w:color w:val="000000" w:themeColor="text1"/>
          <w:lang w:eastAsia="ru-RU"/>
        </w:rPr>
        <w:tab/>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 xml:space="preserve">Создание у ординатора психолого-педагогического, этического, деонтологического мировоззрения как фундамента для изучения дисциплин профессионального цикла, и для последующей профессиональной деятельности.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наиболее распространенных заболеваний независимо от пола и возраста в условиях работы врача-хирурга </w:t>
      </w:r>
      <w:r w:rsidRPr="00F05BAB">
        <w:rPr>
          <w:rFonts w:ascii="Times New Roman" w:eastAsiaTheme="minorEastAsia" w:hAnsi="Times New Roman"/>
          <w:color w:val="000000" w:themeColor="text1"/>
          <w:lang w:eastAsia="ru-RU"/>
        </w:rPr>
        <w:t>в поликлинике или в стационаре.</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F05BAB" w:rsidRPr="00F05BAB" w:rsidRDefault="00F05BAB" w:rsidP="00F05BAB">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абстрактному мышлению, анализу, синтезу (УК-1);</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управлению коллективом, толерантно воспринимать социальные, этнические, конфессиональные и культурные различия (УК-2);</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tbl>
      <w:tblPr>
        <w:tblStyle w:val="32"/>
        <w:tblW w:w="5237"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25"/>
      </w:tblGrid>
      <w:tr w:rsidR="00F05BAB" w:rsidRPr="00F05BAB" w:rsidTr="009750C7">
        <w:trPr>
          <w:trHeight w:val="20"/>
        </w:trPr>
        <w:tc>
          <w:tcPr>
            <w:tcW w:w="1066" w:type="pct"/>
          </w:tcPr>
          <w:p w:rsidR="00F05BAB" w:rsidRPr="00F05BAB" w:rsidRDefault="00F05BAB" w:rsidP="00F05BAB">
            <w:pPr>
              <w:tabs>
                <w:tab w:val="right" w:leader="underscore" w:pos="9639"/>
              </w:tabs>
              <w:jc w:val="both"/>
              <w:rPr>
                <w:rFonts w:ascii="Times New Roman" w:hAnsi="Times New Roman"/>
                <w:bCs/>
                <w:color w:val="000000" w:themeColor="text1"/>
              </w:rPr>
            </w:pPr>
            <w:r w:rsidRPr="00F05BAB">
              <w:rPr>
                <w:rFonts w:ascii="Times New Roman" w:hAnsi="Times New Roman"/>
                <w:color w:val="000000" w:themeColor="text1"/>
              </w:rPr>
              <w:t>Педагогические аспекты профессиональной деятельности врача.</w:t>
            </w:r>
          </w:p>
        </w:tc>
      </w:tr>
      <w:tr w:rsidR="00F05BAB" w:rsidRPr="00F05BAB" w:rsidTr="009750C7">
        <w:trPr>
          <w:trHeight w:val="20"/>
        </w:trPr>
        <w:tc>
          <w:tcPr>
            <w:tcW w:w="1066" w:type="pct"/>
          </w:tcPr>
          <w:p w:rsidR="00F05BAB" w:rsidRPr="00F05BAB" w:rsidRDefault="00F05BAB" w:rsidP="00F05BAB">
            <w:pPr>
              <w:rPr>
                <w:rFonts w:ascii="Times New Roman" w:hAnsi="Times New Roman"/>
                <w:bCs/>
                <w:color w:val="000000" w:themeColor="text1"/>
              </w:rPr>
            </w:pPr>
            <w:r w:rsidRPr="00F05BAB">
              <w:rPr>
                <w:rFonts w:ascii="Times New Roman" w:hAnsi="Times New Roman"/>
                <w:bCs/>
                <w:color w:val="000000" w:themeColor="text1"/>
              </w:rPr>
              <w:t>Педагогические подходы к формированию навыков здорового образа жизни</w:t>
            </w:r>
          </w:p>
        </w:tc>
      </w:tr>
      <w:tr w:rsidR="00F05BAB" w:rsidRPr="00F05BAB" w:rsidTr="009750C7">
        <w:trPr>
          <w:trHeight w:val="20"/>
        </w:trPr>
        <w:tc>
          <w:tcPr>
            <w:tcW w:w="1066" w:type="pct"/>
          </w:tcPr>
          <w:p w:rsidR="00F05BAB" w:rsidRPr="00F05BAB" w:rsidRDefault="00F05BAB" w:rsidP="00F05BAB">
            <w:pPr>
              <w:rPr>
                <w:rFonts w:ascii="Times New Roman" w:hAnsi="Times New Roman"/>
                <w:color w:val="000000" w:themeColor="text1"/>
              </w:rPr>
            </w:pPr>
            <w:r w:rsidRPr="00F05BAB">
              <w:rPr>
                <w:rFonts w:ascii="Times New Roman" w:hAnsi="Times New Roman"/>
                <w:color w:val="000000" w:themeColor="text1"/>
              </w:rPr>
              <w:t>Педагогические  подходы к формированию  ценностно-смысловых установок врача</w:t>
            </w:r>
          </w:p>
        </w:tc>
      </w:tr>
      <w:tr w:rsidR="00F05BAB" w:rsidRPr="00F05BAB" w:rsidTr="009750C7">
        <w:trPr>
          <w:trHeight w:val="20"/>
        </w:trPr>
        <w:tc>
          <w:tcPr>
            <w:tcW w:w="1066" w:type="pct"/>
          </w:tcPr>
          <w:p w:rsidR="00F05BAB" w:rsidRPr="00F05BAB" w:rsidRDefault="00F05BAB" w:rsidP="00F05BAB">
            <w:pPr>
              <w:rPr>
                <w:rFonts w:ascii="Times New Roman" w:hAnsi="Times New Roman"/>
                <w:color w:val="000000" w:themeColor="text1"/>
              </w:rPr>
            </w:pPr>
            <w:r w:rsidRPr="00F05BAB">
              <w:rPr>
                <w:rFonts w:ascii="Times New Roman" w:hAnsi="Times New Roman"/>
                <w:color w:val="000000" w:themeColor="text1"/>
              </w:rPr>
              <w:t>Педагогические основы коммуникативного взаимодействия врача с пациентами и коллегами.</w:t>
            </w:r>
          </w:p>
        </w:tc>
      </w:tr>
    </w:tbl>
    <w:p w:rsidR="00342057" w:rsidRPr="00F05BAB" w:rsidRDefault="00342057" w:rsidP="005949C1">
      <w:pPr>
        <w:pStyle w:val="1"/>
        <w:spacing w:before="0" w:line="240" w:lineRule="auto"/>
        <w:jc w:val="center"/>
        <w:rPr>
          <w:rFonts w:ascii="Times New Roman" w:eastAsia="Times New Roman" w:hAnsi="Times New Roman" w:cs="Times New Roman"/>
          <w:color w:val="000000" w:themeColor="text1"/>
          <w:sz w:val="22"/>
          <w:szCs w:val="22"/>
          <w:lang w:eastAsia="ru-RU"/>
        </w:rPr>
      </w:pPr>
    </w:p>
    <w:p w:rsidR="00F05BAB" w:rsidRPr="00F05BAB" w:rsidRDefault="00F05BAB" w:rsidP="00F05BAB">
      <w:pPr>
        <w:keepNext/>
        <w:keepLines/>
        <w:spacing w:after="0"/>
        <w:jc w:val="center"/>
        <w:outlineLvl w:val="1"/>
        <w:rPr>
          <w:rFonts w:ascii="Times New Roman" w:eastAsia="Times New Roman" w:hAnsi="Times New Roman"/>
          <w:b/>
          <w:bCs/>
          <w:color w:val="000000" w:themeColor="text1"/>
          <w:sz w:val="26"/>
          <w:szCs w:val="26"/>
          <w:lang w:eastAsia="ru-RU"/>
        </w:rPr>
      </w:pPr>
      <w:bookmarkStart w:id="6" w:name="_Toc529968580"/>
      <w:bookmarkEnd w:id="5"/>
      <w:r w:rsidRPr="00F05BAB">
        <w:rPr>
          <w:rFonts w:ascii="Times New Roman" w:eastAsiaTheme="majorEastAsia" w:hAnsi="Times New Roman"/>
          <w:b/>
          <w:bCs/>
          <w:color w:val="000000" w:themeColor="text1"/>
          <w:sz w:val="24"/>
          <w:szCs w:val="24"/>
        </w:rPr>
        <w:t>Патология</w:t>
      </w:r>
    </w:p>
    <w:p w:rsidR="00F05BAB" w:rsidRPr="00F05BAB" w:rsidRDefault="00F05BAB" w:rsidP="00F05BAB">
      <w:pPr>
        <w:spacing w:after="0" w:line="240" w:lineRule="auto"/>
        <w:rPr>
          <w:rFonts w:ascii="Times New Roman" w:eastAsia="Times New Roman" w:hAnsi="Times New Roman"/>
          <w:b/>
          <w:color w:val="000000" w:themeColor="text1"/>
          <w:sz w:val="24"/>
          <w:szCs w:val="24"/>
          <w:lang w:eastAsia="ru-RU"/>
        </w:rPr>
      </w:pPr>
      <w:r w:rsidRPr="00F05BAB">
        <w:rPr>
          <w:rFonts w:ascii="Times New Roman" w:eastAsia="Times New Roman" w:hAnsi="Times New Roman"/>
          <w:b/>
          <w:color w:val="000000" w:themeColor="text1"/>
          <w:sz w:val="24"/>
          <w:szCs w:val="24"/>
          <w:lang w:eastAsia="ru-RU"/>
        </w:rPr>
        <w:t>Цель освоения дисциплины: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rPr>
        <w:t>Ф</w:t>
      </w:r>
      <w:r w:rsidRPr="00F05BAB">
        <w:rPr>
          <w:rFonts w:ascii="Times New Roman" w:eastAsia="Times New Roman" w:hAnsi="Times New Roman"/>
          <w:color w:val="000000" w:themeColor="text1"/>
          <w:lang w:eastAsia="ru-RU"/>
        </w:rPr>
        <w:t>ормирование, закрепление и углубление научных знаний об общих закономерностях развития (возникновения, течения, исхода) и принципов профилактики и лечения болезней, а также предболезни, патологических состояний, патологических процессов и патологических реакций. Проводить патофизиологический анализ профессиональной деятельности врача, а также модельных ситуаций; сформировать методологическую и методическую основы клинического мышления и рационального действия врача.</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F05BAB" w:rsidRPr="00F05BAB" w:rsidRDefault="00F05BAB" w:rsidP="00F05BAB">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F05BAB" w:rsidRPr="00F05BAB" w:rsidRDefault="00F05BAB" w:rsidP="00F05BAB">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p w:rsidR="00F05BAB" w:rsidRPr="00F05BAB" w:rsidRDefault="00F05BAB" w:rsidP="00F05BAB">
      <w:pPr>
        <w:spacing w:after="0" w:line="240" w:lineRule="auto"/>
        <w:ind w:firstLine="709"/>
        <w:jc w:val="both"/>
        <w:rPr>
          <w:rFonts w:ascii="Times New Roman" w:eastAsia="Droid Sans Fallback" w:hAnsi="Times New Roman"/>
          <w:color w:val="000000" w:themeColor="text1"/>
          <w:kern w:val="2"/>
          <w:lang w:eastAsia="zh-CN" w:bidi="hi-IN"/>
        </w:rPr>
      </w:pPr>
      <w:r w:rsidRPr="00F05BAB">
        <w:rPr>
          <w:rFonts w:ascii="Times New Roman" w:eastAsia="Droid Sans Fallback" w:hAnsi="Times New Roman"/>
          <w:color w:val="000000" w:themeColor="text1"/>
          <w:kern w:val="2"/>
          <w:lang w:eastAsia="zh-CN" w:bidi="hi-IN"/>
        </w:rPr>
        <w:t>Этиологические и патологические аспекты заболеваний.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 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BC6E6E" w:rsidRPr="00F05BAB" w:rsidRDefault="00037873" w:rsidP="005949C1">
      <w:pPr>
        <w:pStyle w:val="1"/>
        <w:spacing w:before="0" w:line="240" w:lineRule="auto"/>
        <w:jc w:val="center"/>
        <w:rPr>
          <w:rFonts w:ascii="Times New Roman" w:eastAsia="Times New Roman" w:hAnsi="Times New Roman" w:cs="Times New Roman"/>
          <w:color w:val="000000" w:themeColor="text1"/>
          <w:sz w:val="22"/>
          <w:szCs w:val="22"/>
          <w:lang w:eastAsia="ru-RU"/>
        </w:rPr>
      </w:pPr>
      <w:r w:rsidRPr="00F05BAB">
        <w:rPr>
          <w:rFonts w:ascii="Times New Roman" w:eastAsia="Times New Roman" w:hAnsi="Times New Roman" w:cs="Times New Roman"/>
          <w:color w:val="000000" w:themeColor="text1"/>
          <w:sz w:val="22"/>
          <w:szCs w:val="22"/>
          <w:lang w:eastAsia="ru-RU"/>
        </w:rPr>
        <w:lastRenderedPageBreak/>
        <w:t>Эндокринология</w:t>
      </w:r>
      <w:bookmarkEnd w:id="6"/>
    </w:p>
    <w:p w:rsidR="001C56D8" w:rsidRPr="00F05BAB" w:rsidRDefault="001C56D8" w:rsidP="005949C1">
      <w:pPr>
        <w:spacing w:after="0" w:line="240" w:lineRule="auto"/>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p>
    <w:p w:rsidR="00037873" w:rsidRPr="00F05BAB" w:rsidRDefault="00037873" w:rsidP="009C3718">
      <w:pPr>
        <w:shd w:val="clear" w:color="auto" w:fill="FFFFFF"/>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Совершенствование и приобретение современных знаний, теоретических и практических навыков по диагностике, лечению и профилактике эндокринных  заболеваниях</w:t>
      </w:r>
      <w:r w:rsidR="00692DBB" w:rsidRPr="00F05BAB">
        <w:rPr>
          <w:rFonts w:ascii="Times New Roman" w:hAnsi="Times New Roman"/>
          <w:color w:val="000000" w:themeColor="text1"/>
        </w:rPr>
        <w:t>.</w:t>
      </w:r>
    </w:p>
    <w:p w:rsidR="001C56D8" w:rsidRPr="00F05BAB" w:rsidRDefault="001C56D8" w:rsidP="005949C1">
      <w:pPr>
        <w:spacing w:after="0" w:line="240" w:lineRule="auto"/>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1C56D8" w:rsidRPr="00F05BAB" w:rsidRDefault="001C56D8" w:rsidP="009C3718">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 xml:space="preserve">Дисциплина относится к </w:t>
      </w:r>
      <w:r w:rsidR="00887B2C" w:rsidRPr="00F05BAB">
        <w:rPr>
          <w:rFonts w:ascii="Times New Roman" w:eastAsia="Times New Roman" w:hAnsi="Times New Roman"/>
          <w:color w:val="000000" w:themeColor="text1"/>
          <w:lang w:eastAsia="ru-RU"/>
        </w:rPr>
        <w:t>вариативной</w:t>
      </w:r>
      <w:r w:rsidRPr="00F05BAB">
        <w:rPr>
          <w:rFonts w:ascii="Times New Roman" w:eastAsia="Times New Roman" w:hAnsi="Times New Roman"/>
          <w:color w:val="000000" w:themeColor="text1"/>
          <w:lang w:eastAsia="ru-RU"/>
        </w:rPr>
        <w:t xml:space="preserve"> части учебного плана.</w:t>
      </w:r>
    </w:p>
    <w:p w:rsidR="001C56D8" w:rsidRPr="00F05BAB" w:rsidRDefault="001C56D8" w:rsidP="005949C1">
      <w:pPr>
        <w:spacing w:after="0" w:line="240" w:lineRule="auto"/>
        <w:jc w:val="both"/>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9C3718" w:rsidRPr="00F05BAB" w:rsidRDefault="009C3718" w:rsidP="009C3718">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Профилактическая деятельность:</w:t>
      </w:r>
    </w:p>
    <w:p w:rsidR="009C3718" w:rsidRPr="00F05BAB" w:rsidRDefault="009C3718" w:rsidP="009C3718">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C3718" w:rsidRPr="00F05BAB" w:rsidRDefault="009C3718" w:rsidP="009C3718">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проведению профилактических медицинских осмотров, диспансеризации и осуществлению диспансерного наблюдения (ПК-2);</w:t>
      </w:r>
    </w:p>
    <w:p w:rsidR="009C3718" w:rsidRPr="00F05BAB" w:rsidRDefault="009C3718" w:rsidP="009C3718">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9C3718" w:rsidRPr="00F05BAB" w:rsidRDefault="009C3718" w:rsidP="009C3718">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Диагностическая деятельность:</w:t>
      </w:r>
    </w:p>
    <w:p w:rsidR="009C3718" w:rsidRPr="00F05BAB" w:rsidRDefault="009C3718" w:rsidP="009C3718">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sidRPr="00F05BAB">
          <w:rPr>
            <w:rStyle w:val="ad"/>
            <w:rFonts w:ascii="Times New Roman" w:eastAsia="Times New Roman" w:hAnsi="Times New Roman"/>
            <w:color w:val="000000" w:themeColor="text1"/>
            <w:u w:val="none"/>
            <w:lang w:eastAsia="ru-RU"/>
          </w:rPr>
          <w:t>классификацией</w:t>
        </w:r>
      </w:hyperlink>
      <w:r w:rsidRPr="00F05BAB">
        <w:rPr>
          <w:rFonts w:ascii="Times New Roman" w:eastAsia="Times New Roman" w:hAnsi="Times New Roman"/>
          <w:color w:val="000000" w:themeColor="text1"/>
          <w:lang w:eastAsia="ru-RU"/>
        </w:rPr>
        <w:t xml:space="preserve"> болезней и проблем, связанных со здоровьем (ПК-5);</w:t>
      </w:r>
    </w:p>
    <w:p w:rsidR="009C3718" w:rsidRPr="00F05BAB" w:rsidRDefault="009C3718" w:rsidP="009C3718">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Психолого-педагогическая деятельность:</w:t>
      </w:r>
    </w:p>
    <w:p w:rsidR="009C3718" w:rsidRPr="00F05BAB" w:rsidRDefault="009C3718" w:rsidP="009C3718">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34E12" w:rsidRPr="00F05BAB" w:rsidRDefault="00534E12" w:rsidP="00534E12">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Организационно-управленческая деятельность:</w:t>
      </w:r>
    </w:p>
    <w:p w:rsidR="00534E12" w:rsidRPr="00F05BAB" w:rsidRDefault="00534E12" w:rsidP="00534E12">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C56D8" w:rsidRPr="00F05BAB" w:rsidRDefault="001C56D8" w:rsidP="005949C1">
      <w:pPr>
        <w:spacing w:after="0" w:line="240" w:lineRule="auto"/>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p w:rsidR="001A468E" w:rsidRPr="00F05BAB" w:rsidRDefault="00F43E27" w:rsidP="00534E12">
      <w:pPr>
        <w:spacing w:after="0" w:line="240" w:lineRule="auto"/>
        <w:ind w:firstLine="709"/>
        <w:jc w:val="both"/>
        <w:rPr>
          <w:rFonts w:ascii="Times New Roman" w:hAnsi="Times New Roman"/>
          <w:color w:val="000000" w:themeColor="text1"/>
          <w:shd w:val="clear" w:color="auto" w:fill="FFFFFF"/>
        </w:rPr>
      </w:pPr>
      <w:r w:rsidRPr="00F05BAB">
        <w:rPr>
          <w:rFonts w:ascii="Times New Roman" w:hAnsi="Times New Roman"/>
          <w:color w:val="000000" w:themeColor="text1"/>
          <w:shd w:val="clear" w:color="auto" w:fill="FFFFFF"/>
        </w:rPr>
        <w:t>С</w:t>
      </w:r>
      <w:r w:rsidR="001A468E" w:rsidRPr="00F05BAB">
        <w:rPr>
          <w:rFonts w:ascii="Times New Roman" w:hAnsi="Times New Roman"/>
          <w:color w:val="000000" w:themeColor="text1"/>
          <w:shd w:val="clear" w:color="auto" w:fill="FFFFFF"/>
        </w:rPr>
        <w:t>овременное предста</w:t>
      </w:r>
      <w:r w:rsidR="00534E12" w:rsidRPr="00F05BAB">
        <w:rPr>
          <w:rFonts w:ascii="Times New Roman" w:hAnsi="Times New Roman"/>
          <w:color w:val="000000" w:themeColor="text1"/>
          <w:shd w:val="clear" w:color="auto" w:fill="FFFFFF"/>
        </w:rPr>
        <w:t xml:space="preserve">вление об эндокринной системе. </w:t>
      </w:r>
      <w:r w:rsidR="001A468E" w:rsidRPr="00F05BAB">
        <w:rPr>
          <w:rFonts w:ascii="Times New Roman" w:hAnsi="Times New Roman"/>
          <w:color w:val="000000" w:themeColor="text1"/>
          <w:shd w:val="clear" w:color="auto" w:fill="FFFFFF"/>
        </w:rPr>
        <w:t>Физиология и патофизиология. Механизмы действия гормонов. Регуляция продукции гормонов;</w:t>
      </w:r>
      <w:r w:rsidRPr="00F05BAB">
        <w:rPr>
          <w:rFonts w:ascii="Times New Roman" w:hAnsi="Times New Roman"/>
          <w:color w:val="000000" w:themeColor="text1"/>
          <w:shd w:val="clear" w:color="auto" w:fill="FFFFFF"/>
        </w:rPr>
        <w:t xml:space="preserve"> </w:t>
      </w:r>
      <w:r w:rsidR="001A468E" w:rsidRPr="00F05BAB">
        <w:rPr>
          <w:rFonts w:ascii="Times New Roman" w:hAnsi="Times New Roman"/>
          <w:color w:val="000000" w:themeColor="text1"/>
          <w:shd w:val="clear" w:color="auto" w:fill="FFFFFF"/>
        </w:rPr>
        <w:t>сахарный диабет. Этиология, патогенез, диагностика, класс</w:t>
      </w:r>
      <w:r w:rsidR="00534E12" w:rsidRPr="00F05BAB">
        <w:rPr>
          <w:rFonts w:ascii="Times New Roman" w:hAnsi="Times New Roman"/>
          <w:color w:val="000000" w:themeColor="text1"/>
          <w:shd w:val="clear" w:color="auto" w:fill="FFFFFF"/>
        </w:rPr>
        <w:t>ификация. Определение сердечно</w:t>
      </w:r>
      <w:r w:rsidR="001A468E" w:rsidRPr="00F05BAB">
        <w:rPr>
          <w:rFonts w:ascii="Times New Roman" w:hAnsi="Times New Roman"/>
          <w:color w:val="000000" w:themeColor="text1"/>
          <w:shd w:val="clear" w:color="auto" w:fill="FFFFFF"/>
        </w:rPr>
        <w:t xml:space="preserve">сосудистого риска. Меры по  </w:t>
      </w:r>
      <w:r w:rsidR="00534E12" w:rsidRPr="00F05BAB">
        <w:rPr>
          <w:rFonts w:ascii="Times New Roman" w:hAnsi="Times New Roman"/>
          <w:color w:val="000000" w:themeColor="text1"/>
          <w:shd w:val="clear" w:color="auto" w:fill="FFFFFF"/>
        </w:rPr>
        <w:t>уменьшению сердечно</w:t>
      </w:r>
      <w:r w:rsidR="001A468E" w:rsidRPr="00F05BAB">
        <w:rPr>
          <w:rFonts w:ascii="Times New Roman" w:hAnsi="Times New Roman"/>
          <w:color w:val="000000" w:themeColor="text1"/>
          <w:shd w:val="clear" w:color="auto" w:fill="FFFFFF"/>
        </w:rPr>
        <w:t>сосудистого риска. Лечение сердечно- сосудистых заболеваний у больных с сахарным диабетом. Интенсивная терапия неотложных состояний. Метаболический синдром.</w:t>
      </w:r>
      <w:r w:rsidR="00534E12" w:rsidRPr="00F05BAB">
        <w:rPr>
          <w:rFonts w:ascii="Times New Roman" w:hAnsi="Times New Roman"/>
          <w:color w:val="000000" w:themeColor="text1"/>
          <w:shd w:val="clear" w:color="auto" w:fill="FFFFFF"/>
        </w:rPr>
        <w:t xml:space="preserve"> З</w:t>
      </w:r>
      <w:r w:rsidR="001A468E" w:rsidRPr="00F05BAB">
        <w:rPr>
          <w:rFonts w:ascii="Times New Roman" w:hAnsi="Times New Roman"/>
          <w:color w:val="000000" w:themeColor="text1"/>
          <w:shd w:val="clear" w:color="auto" w:fill="FFFFFF"/>
        </w:rPr>
        <w:t>аболевания щитовидной железы.  Гемодинамические эффекты  тиреоидных гормонов.  Кардиоваскулярные  проявления гипотиреоза. Кардиоваскулярные  проявления тиреотоксикоза. Амиодарон - индуцированные  нарушения функции щитовидной железы;</w:t>
      </w:r>
      <w:r w:rsidRPr="00F05BAB">
        <w:rPr>
          <w:rFonts w:ascii="Times New Roman" w:hAnsi="Times New Roman"/>
          <w:color w:val="000000" w:themeColor="text1"/>
          <w:shd w:val="clear" w:color="auto" w:fill="FFFFFF"/>
        </w:rPr>
        <w:t xml:space="preserve"> </w:t>
      </w:r>
      <w:r w:rsidR="001A468E" w:rsidRPr="00F05BAB">
        <w:rPr>
          <w:rFonts w:ascii="Times New Roman" w:hAnsi="Times New Roman"/>
          <w:color w:val="000000" w:themeColor="text1"/>
          <w:shd w:val="clear" w:color="auto" w:fill="FFFFFF"/>
        </w:rPr>
        <w:t>заболевания гипофиза и гипоталамуса. Акромегалия, гиперпролактинемия, кардиоваскулярные проявления; болезни надпочечников.  Гиперальдостеронизм  Клиника, диагностика, лечение. Кардиоваскулярные эффекты альдостерона. Болезнь Кушинга. Кардиовакулярные проявления. Феохромоцитома. Клиника, диагностика, лечение;</w:t>
      </w:r>
      <w:r w:rsidRPr="00F05BAB">
        <w:rPr>
          <w:rFonts w:ascii="Times New Roman" w:hAnsi="Times New Roman"/>
          <w:color w:val="000000" w:themeColor="text1"/>
          <w:shd w:val="clear" w:color="auto" w:fill="FFFFFF"/>
        </w:rPr>
        <w:t xml:space="preserve"> </w:t>
      </w:r>
      <w:r w:rsidR="001A468E" w:rsidRPr="00F05BAB">
        <w:rPr>
          <w:rFonts w:ascii="Times New Roman" w:hAnsi="Times New Roman"/>
          <w:color w:val="000000" w:themeColor="text1"/>
          <w:shd w:val="clear" w:color="auto" w:fill="FFFFFF"/>
        </w:rPr>
        <w:t>нарушение обмена кальция,  эндокринн</w:t>
      </w:r>
      <w:r w:rsidR="00534E12" w:rsidRPr="00F05BAB">
        <w:rPr>
          <w:rFonts w:ascii="Times New Roman" w:hAnsi="Times New Roman"/>
          <w:color w:val="000000" w:themeColor="text1"/>
          <w:shd w:val="clear" w:color="auto" w:fill="FFFFFF"/>
        </w:rPr>
        <w:t>ая регуляция, связь с сердечно</w:t>
      </w:r>
      <w:r w:rsidR="001A468E" w:rsidRPr="00F05BAB">
        <w:rPr>
          <w:rFonts w:ascii="Times New Roman" w:hAnsi="Times New Roman"/>
          <w:color w:val="000000" w:themeColor="text1"/>
          <w:shd w:val="clear" w:color="auto" w:fill="FFFFFF"/>
        </w:rPr>
        <w:t>сосудистой патологией. Диагностика к</w:t>
      </w:r>
      <w:r w:rsidRPr="00F05BAB">
        <w:rPr>
          <w:rFonts w:ascii="Times New Roman" w:hAnsi="Times New Roman"/>
          <w:color w:val="000000" w:themeColor="text1"/>
          <w:shd w:val="clear" w:color="auto" w:fill="FFFFFF"/>
        </w:rPr>
        <w:t>альциноза. Возможности терапии.</w:t>
      </w:r>
    </w:p>
    <w:p w:rsidR="00D11A37" w:rsidRPr="00F05BAB" w:rsidRDefault="00D11A37" w:rsidP="00534E12">
      <w:pPr>
        <w:spacing w:after="0" w:line="240" w:lineRule="auto"/>
        <w:ind w:firstLine="709"/>
        <w:jc w:val="both"/>
        <w:rPr>
          <w:rFonts w:ascii="Times New Roman" w:hAnsi="Times New Roman"/>
          <w:color w:val="000000" w:themeColor="text1"/>
          <w:shd w:val="clear" w:color="auto" w:fill="FFFFFF"/>
        </w:rPr>
      </w:pPr>
    </w:p>
    <w:p w:rsidR="00F05BAB" w:rsidRPr="00F05BAB" w:rsidRDefault="00F05BAB" w:rsidP="00F05BAB">
      <w:pPr>
        <w:keepNext/>
        <w:keepLines/>
        <w:spacing w:after="0"/>
        <w:jc w:val="center"/>
        <w:outlineLvl w:val="1"/>
        <w:rPr>
          <w:rFonts w:ascii="Times New Roman" w:eastAsiaTheme="majorEastAsia" w:hAnsi="Times New Roman"/>
          <w:b/>
          <w:bCs/>
          <w:color w:val="000000" w:themeColor="text1"/>
          <w:sz w:val="24"/>
          <w:szCs w:val="24"/>
        </w:rPr>
      </w:pPr>
      <w:r w:rsidRPr="00F05BAB">
        <w:rPr>
          <w:rFonts w:ascii="Times New Roman" w:eastAsiaTheme="majorEastAsia" w:hAnsi="Times New Roman"/>
          <w:b/>
          <w:bCs/>
          <w:color w:val="000000" w:themeColor="text1"/>
          <w:sz w:val="24"/>
          <w:szCs w:val="24"/>
        </w:rPr>
        <w:t>Инфекционные болезни</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Цель освоения дисциплины: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rPr>
        <w:t>Подготовка специалиста врача кардиолога для самостоятельной профессиональной деятельности, ориентированного в вопросах инфектологии, профилактических и противоэпидемических мероприятиях.</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F05BAB" w:rsidRPr="00F05BAB" w:rsidRDefault="00F05BAB" w:rsidP="00F05BAB">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p w:rsidR="00F05BAB" w:rsidRPr="00F05BAB" w:rsidRDefault="00F05BAB" w:rsidP="00F05BAB">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Профилактическая деятельность:</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(ПК-8);</w:t>
      </w:r>
    </w:p>
    <w:p w:rsidR="00F05BAB" w:rsidRPr="00F05BAB" w:rsidRDefault="00F05BAB" w:rsidP="00F05BAB">
      <w:pPr>
        <w:widowControl w:val="0"/>
        <w:autoSpaceDE w:val="0"/>
        <w:autoSpaceDN w:val="0"/>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Диагностическая деятельность:</w:t>
      </w:r>
    </w:p>
    <w:p w:rsidR="00F05BAB" w:rsidRPr="00F05BAB" w:rsidRDefault="00F05BAB" w:rsidP="00F05BAB">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hAnsi="Times New Roman"/>
          <w:color w:val="000000" w:themeColor="text1"/>
        </w:rPr>
        <w:lastRenderedPageBreak/>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1" w:history="1">
        <w:r w:rsidRPr="00F05BAB">
          <w:rPr>
            <w:rFonts w:ascii="Times New Roman" w:hAnsi="Times New Roman"/>
            <w:color w:val="000000" w:themeColor="text1"/>
          </w:rPr>
          <w:t>классификацией</w:t>
        </w:r>
      </w:hyperlink>
      <w:r w:rsidRPr="00F05BAB">
        <w:rPr>
          <w:rFonts w:ascii="Times New Roman" w:hAnsi="Times New Roman"/>
          <w:color w:val="000000" w:themeColor="text1"/>
        </w:rPr>
        <w:t xml:space="preserve"> болезней и проблем, связанных со здоровьем (ПК-5).</w:t>
      </w:r>
    </w:p>
    <w:p w:rsidR="00F05BAB" w:rsidRPr="00F05BAB" w:rsidRDefault="00F05BAB" w:rsidP="00F05BAB">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tbl>
      <w:tblPr>
        <w:tblW w:w="9634" w:type="dxa"/>
        <w:tblLayout w:type="fixed"/>
        <w:tblCellMar>
          <w:left w:w="78" w:type="dxa"/>
        </w:tblCellMar>
        <w:tblLook w:val="04A0" w:firstRow="1" w:lastRow="0" w:firstColumn="1" w:lastColumn="0" w:noHBand="0" w:noVBand="1"/>
      </w:tblPr>
      <w:tblGrid>
        <w:gridCol w:w="9634"/>
      </w:tblGrid>
      <w:tr w:rsidR="00F05BAB" w:rsidRPr="00F05BAB" w:rsidTr="009750C7">
        <w:tc>
          <w:tcPr>
            <w:tcW w:w="3544" w:type="dxa"/>
            <w:shd w:val="clear" w:color="auto" w:fill="auto"/>
            <w:tcMar>
              <w:left w:w="78" w:type="dxa"/>
            </w:tcMar>
          </w:tcPr>
          <w:p w:rsidR="00F05BAB" w:rsidRPr="00F05BAB" w:rsidRDefault="00F05BAB" w:rsidP="00F05BAB">
            <w:pPr>
              <w:snapToGrid w:val="0"/>
              <w:spacing w:after="0"/>
              <w:rPr>
                <w:rFonts w:ascii="Times New Roman" w:hAnsi="Times New Roman"/>
                <w:color w:val="000000" w:themeColor="text1"/>
                <w:spacing w:val="-4"/>
              </w:rPr>
            </w:pPr>
            <w:r w:rsidRPr="00F05BAB">
              <w:rPr>
                <w:rFonts w:ascii="Times New Roman" w:hAnsi="Times New Roman"/>
                <w:color w:val="000000" w:themeColor="text1"/>
                <w:spacing w:val="-4"/>
              </w:rPr>
              <w:t>Общие вопросы инфектологии.</w:t>
            </w:r>
          </w:p>
          <w:p w:rsidR="00F05BAB" w:rsidRPr="00F05BAB" w:rsidRDefault="00F05BAB" w:rsidP="00F05BAB">
            <w:pPr>
              <w:snapToGrid w:val="0"/>
              <w:spacing w:after="0"/>
              <w:rPr>
                <w:rFonts w:ascii="Times New Roman" w:hAnsi="Times New Roman"/>
                <w:color w:val="000000" w:themeColor="text1"/>
                <w:spacing w:val="-9"/>
              </w:rPr>
            </w:pPr>
            <w:r w:rsidRPr="00F05BAB">
              <w:rPr>
                <w:rFonts w:ascii="Times New Roman" w:hAnsi="Times New Roman"/>
                <w:color w:val="000000" w:themeColor="text1"/>
                <w:spacing w:val="-9"/>
              </w:rPr>
              <w:t>Общая эпидемиология.</w:t>
            </w:r>
          </w:p>
          <w:p w:rsidR="00F05BAB" w:rsidRPr="00F05BAB" w:rsidRDefault="00F05BAB" w:rsidP="00F05BAB">
            <w:pPr>
              <w:spacing w:after="0" w:line="240" w:lineRule="auto"/>
              <w:contextualSpacing/>
              <w:rPr>
                <w:rFonts w:ascii="Times New Roman" w:hAnsi="Times New Roman"/>
                <w:color w:val="000000" w:themeColor="text1"/>
                <w:lang w:eastAsia="ru-RU"/>
              </w:rPr>
            </w:pPr>
            <w:r w:rsidRPr="00F05BAB">
              <w:rPr>
                <w:rFonts w:ascii="Times New Roman" w:hAnsi="Times New Roman"/>
                <w:color w:val="000000" w:themeColor="text1"/>
                <w:lang w:eastAsia="ru-RU"/>
              </w:rPr>
              <w:t>Неотложные состояния в клинике инфекционных болезней. Профилактические и противоэпидемические мероприятия, направленные на предупреждение профессионального заражения</w:t>
            </w:r>
          </w:p>
        </w:tc>
      </w:tr>
      <w:tr w:rsidR="00F05BAB" w:rsidRPr="00F05BAB" w:rsidTr="009750C7">
        <w:tc>
          <w:tcPr>
            <w:tcW w:w="3544" w:type="dxa"/>
            <w:shd w:val="clear" w:color="auto" w:fill="auto"/>
            <w:tcMar>
              <w:left w:w="78" w:type="dxa"/>
            </w:tcMar>
          </w:tcPr>
          <w:p w:rsidR="00F05BAB" w:rsidRPr="00F05BAB" w:rsidRDefault="00F05BAB" w:rsidP="00F05BAB">
            <w:pPr>
              <w:suppressAutoHyphens/>
              <w:spacing w:after="0" w:line="247" w:lineRule="auto"/>
              <w:jc w:val="both"/>
              <w:rPr>
                <w:rFonts w:ascii="Times New Roman" w:hAnsi="Times New Roman"/>
                <w:color w:val="000000" w:themeColor="text1"/>
                <w:kern w:val="2"/>
                <w:lang w:bidi="hi-IN"/>
              </w:rPr>
            </w:pPr>
            <w:r w:rsidRPr="00F05BAB">
              <w:rPr>
                <w:rFonts w:ascii="Times New Roman" w:eastAsia="Droid Sans Fallback" w:hAnsi="Times New Roman"/>
                <w:color w:val="000000" w:themeColor="text1"/>
                <w:kern w:val="2"/>
                <w:lang w:eastAsia="zh-CN" w:bidi="hi-IN"/>
              </w:rPr>
              <w:t>ВИЧ-инфекция</w:t>
            </w:r>
          </w:p>
        </w:tc>
      </w:tr>
      <w:tr w:rsidR="00F05BAB" w:rsidRPr="00F05BAB" w:rsidTr="009750C7">
        <w:tc>
          <w:tcPr>
            <w:tcW w:w="3544" w:type="dxa"/>
            <w:shd w:val="clear" w:color="auto" w:fill="auto"/>
            <w:tcMar>
              <w:left w:w="78" w:type="dxa"/>
            </w:tcMar>
          </w:tcPr>
          <w:p w:rsidR="00F05BAB" w:rsidRPr="00F05BAB" w:rsidRDefault="00F05BAB" w:rsidP="00F05BAB">
            <w:pPr>
              <w:spacing w:after="0" w:line="240" w:lineRule="auto"/>
              <w:contextualSpacing/>
              <w:jc w:val="both"/>
              <w:rPr>
                <w:rFonts w:ascii="Times New Roman" w:hAnsi="Times New Roman"/>
                <w:color w:val="000000" w:themeColor="text1"/>
                <w:lang w:eastAsia="ru-RU"/>
              </w:rPr>
            </w:pPr>
            <w:r w:rsidRPr="00F05BAB">
              <w:rPr>
                <w:rFonts w:ascii="Times New Roman" w:hAnsi="Times New Roman"/>
                <w:color w:val="000000" w:themeColor="text1"/>
                <w:lang w:eastAsia="ru-RU"/>
              </w:rPr>
              <w:t>Вопросы гепатологии</w:t>
            </w:r>
          </w:p>
        </w:tc>
      </w:tr>
      <w:tr w:rsidR="00F05BAB" w:rsidRPr="00F05BAB" w:rsidTr="009750C7">
        <w:tc>
          <w:tcPr>
            <w:tcW w:w="3544" w:type="dxa"/>
            <w:shd w:val="clear" w:color="auto" w:fill="auto"/>
            <w:tcMar>
              <w:left w:w="78" w:type="dxa"/>
            </w:tcMar>
          </w:tcPr>
          <w:p w:rsidR="00F05BAB" w:rsidRPr="00F05BAB" w:rsidRDefault="00F05BAB" w:rsidP="00F05BAB">
            <w:pPr>
              <w:spacing w:after="0" w:line="240" w:lineRule="auto"/>
              <w:contextualSpacing/>
              <w:jc w:val="both"/>
              <w:rPr>
                <w:rFonts w:ascii="Times New Roman" w:hAnsi="Times New Roman"/>
                <w:color w:val="000000" w:themeColor="text1"/>
                <w:lang w:eastAsia="ru-RU"/>
              </w:rPr>
            </w:pPr>
            <w:r w:rsidRPr="00F05BAB">
              <w:rPr>
                <w:rFonts w:ascii="Times New Roman" w:hAnsi="Times New Roman"/>
                <w:color w:val="000000" w:themeColor="text1"/>
                <w:lang w:eastAsia="ru-RU"/>
              </w:rPr>
              <w:t>Инфекционные болезни, которые могут привести к развитию ЧС</w:t>
            </w:r>
          </w:p>
        </w:tc>
      </w:tr>
      <w:tr w:rsidR="00F05BAB" w:rsidRPr="00F05BAB" w:rsidTr="009750C7">
        <w:tc>
          <w:tcPr>
            <w:tcW w:w="3544" w:type="dxa"/>
            <w:shd w:val="clear" w:color="auto" w:fill="auto"/>
            <w:tcMar>
              <w:left w:w="78" w:type="dxa"/>
            </w:tcMar>
          </w:tcPr>
          <w:p w:rsidR="00F05BAB" w:rsidRPr="00F05BAB" w:rsidRDefault="00F05BAB" w:rsidP="00F05BAB">
            <w:pPr>
              <w:spacing w:after="0" w:line="240" w:lineRule="auto"/>
              <w:contextualSpacing/>
              <w:rPr>
                <w:rFonts w:ascii="Times New Roman" w:hAnsi="Times New Roman"/>
                <w:color w:val="000000" w:themeColor="text1"/>
                <w:lang w:eastAsia="ru-RU"/>
              </w:rPr>
            </w:pPr>
            <w:r w:rsidRPr="00F05BAB">
              <w:rPr>
                <w:rFonts w:ascii="Times New Roman" w:hAnsi="Times New Roman"/>
                <w:color w:val="000000" w:themeColor="text1"/>
                <w:lang w:eastAsia="ru-RU"/>
              </w:rPr>
              <w:t>Дифференциальная диагностика экзантемных заболеваний</w:t>
            </w:r>
          </w:p>
        </w:tc>
      </w:tr>
      <w:tr w:rsidR="00F05BAB" w:rsidRPr="00F05BAB" w:rsidTr="009750C7">
        <w:tc>
          <w:tcPr>
            <w:tcW w:w="3544" w:type="dxa"/>
            <w:shd w:val="clear" w:color="auto" w:fill="auto"/>
            <w:tcMar>
              <w:left w:w="78" w:type="dxa"/>
            </w:tcMar>
          </w:tcPr>
          <w:p w:rsidR="00F05BAB" w:rsidRPr="00F05BAB" w:rsidRDefault="00F05BAB" w:rsidP="00F05BAB">
            <w:pPr>
              <w:spacing w:after="0" w:line="240" w:lineRule="auto"/>
              <w:contextualSpacing/>
              <w:rPr>
                <w:rFonts w:ascii="Times New Roman" w:hAnsi="Times New Roman"/>
                <w:color w:val="000000" w:themeColor="text1"/>
                <w:lang w:eastAsia="ru-RU"/>
              </w:rPr>
            </w:pPr>
            <w:r w:rsidRPr="00F05BAB">
              <w:rPr>
                <w:rFonts w:ascii="Times New Roman" w:hAnsi="Times New Roman"/>
                <w:color w:val="000000" w:themeColor="text1"/>
                <w:lang w:eastAsia="ru-RU"/>
              </w:rPr>
              <w:t>Инфекции дыхательных путей</w:t>
            </w:r>
          </w:p>
        </w:tc>
      </w:tr>
      <w:tr w:rsidR="00F05BAB" w:rsidRPr="00F05BAB" w:rsidTr="009750C7">
        <w:tc>
          <w:tcPr>
            <w:tcW w:w="3544" w:type="dxa"/>
            <w:shd w:val="clear" w:color="auto" w:fill="auto"/>
            <w:tcMar>
              <w:left w:w="78" w:type="dxa"/>
            </w:tcMar>
          </w:tcPr>
          <w:p w:rsidR="00F05BAB" w:rsidRPr="00F05BAB" w:rsidRDefault="00F05BAB" w:rsidP="00F05BAB">
            <w:pPr>
              <w:suppressAutoHyphens/>
              <w:spacing w:after="0" w:line="240" w:lineRule="auto"/>
              <w:jc w:val="both"/>
              <w:rPr>
                <w:rFonts w:ascii="Times New Roman" w:eastAsia="Droid Sans Fallback" w:hAnsi="Times New Roman"/>
                <w:color w:val="000000" w:themeColor="text1"/>
                <w:kern w:val="2"/>
                <w:lang w:eastAsia="zh-CN" w:bidi="hi-IN"/>
              </w:rPr>
            </w:pPr>
            <w:r w:rsidRPr="00F05BAB">
              <w:rPr>
                <w:rFonts w:ascii="Times New Roman" w:eastAsia="Droid Sans Fallback" w:hAnsi="Times New Roman"/>
                <w:color w:val="000000" w:themeColor="text1"/>
                <w:kern w:val="2"/>
                <w:lang w:eastAsia="zh-CN" w:bidi="hi-IN"/>
              </w:rPr>
              <w:t>Особенности ведения пациентов с инфекционной патологией.</w:t>
            </w:r>
          </w:p>
        </w:tc>
      </w:tr>
    </w:tbl>
    <w:p w:rsidR="00D11A37" w:rsidRPr="00F05BAB" w:rsidRDefault="00D11A37" w:rsidP="00534E12">
      <w:pPr>
        <w:spacing w:after="0" w:line="240" w:lineRule="auto"/>
        <w:ind w:firstLine="709"/>
        <w:jc w:val="both"/>
        <w:rPr>
          <w:rFonts w:ascii="Times New Roman" w:hAnsi="Times New Roman"/>
          <w:color w:val="000000" w:themeColor="text1"/>
          <w:shd w:val="clear" w:color="auto" w:fill="FFFFFF"/>
        </w:rPr>
      </w:pPr>
    </w:p>
    <w:p w:rsidR="00342057" w:rsidRPr="00F05BAB" w:rsidRDefault="00342057" w:rsidP="00534E12">
      <w:pPr>
        <w:spacing w:after="0" w:line="240" w:lineRule="auto"/>
        <w:ind w:firstLine="709"/>
        <w:jc w:val="both"/>
        <w:rPr>
          <w:rFonts w:ascii="Times New Roman" w:hAnsi="Times New Roman"/>
          <w:color w:val="000000" w:themeColor="text1"/>
          <w:shd w:val="clear" w:color="auto" w:fill="FFFFFF"/>
        </w:rPr>
      </w:pPr>
    </w:p>
    <w:p w:rsidR="00342057" w:rsidRPr="00F05BAB" w:rsidRDefault="00342057" w:rsidP="00342057">
      <w:pPr>
        <w:spacing w:after="0" w:line="240" w:lineRule="auto"/>
        <w:jc w:val="center"/>
        <w:rPr>
          <w:rFonts w:ascii="Times New Roman" w:hAnsi="Times New Roman"/>
          <w:b/>
          <w:color w:val="000000" w:themeColor="text1"/>
        </w:rPr>
      </w:pPr>
      <w:r w:rsidRPr="00F05BAB">
        <w:rPr>
          <w:rFonts w:ascii="Times New Roman" w:hAnsi="Times New Roman"/>
          <w:b/>
          <w:color w:val="000000" w:themeColor="text1"/>
        </w:rPr>
        <w:t>Производственная (клиническая) практика. Базовая</w:t>
      </w:r>
    </w:p>
    <w:p w:rsidR="00342057" w:rsidRPr="00F05BAB" w:rsidRDefault="00342057" w:rsidP="00342057">
      <w:pPr>
        <w:spacing w:after="0" w:line="240" w:lineRule="auto"/>
        <w:rPr>
          <w:rFonts w:ascii="Times New Roman" w:hAnsi="Times New Roman"/>
          <w:color w:val="000000" w:themeColor="text1"/>
        </w:rPr>
      </w:pPr>
      <w:r w:rsidRPr="00F05BAB">
        <w:rPr>
          <w:rFonts w:ascii="Times New Roman" w:eastAsia="Times New Roman" w:hAnsi="Times New Roman"/>
          <w:b/>
          <w:color w:val="000000" w:themeColor="text1"/>
          <w:lang w:eastAsia="ru-RU"/>
        </w:rPr>
        <w:t>Цель освоения дисциплины:</w:t>
      </w:r>
    </w:p>
    <w:p w:rsidR="00342057" w:rsidRPr="00F05BAB" w:rsidRDefault="00342057" w:rsidP="00534E12">
      <w:pPr>
        <w:spacing w:after="0" w:line="240" w:lineRule="auto"/>
        <w:ind w:firstLine="709"/>
        <w:jc w:val="both"/>
        <w:rPr>
          <w:rFonts w:ascii="Times New Roman" w:hAnsi="Times New Roman"/>
          <w:color w:val="000000" w:themeColor="text1"/>
        </w:rPr>
      </w:pPr>
      <w:r w:rsidRPr="00F05BAB">
        <w:rPr>
          <w:rFonts w:ascii="Times New Roman" w:hAnsi="Times New Roman"/>
          <w:color w:val="000000" w:themeColor="text1"/>
        </w:rPr>
        <w:t>закрепление теоретических знаний, развитие практических умений и навыков и формирование профессиональных компетенцийврача кардиолога</w:t>
      </w:r>
    </w:p>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342057" w:rsidRPr="00F05BAB" w:rsidRDefault="00342057" w:rsidP="00342057">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tbl>
      <w:tblPr>
        <w:tblW w:w="5000" w:type="pct"/>
        <w:tblInd w:w="-60" w:type="dxa"/>
        <w:tblCellMar>
          <w:left w:w="-5" w:type="dxa"/>
        </w:tblCellMar>
        <w:tblLook w:val="00A0" w:firstRow="1" w:lastRow="0" w:firstColumn="1" w:lastColumn="0" w:noHBand="0" w:noVBand="0"/>
      </w:tblPr>
      <w:tblGrid>
        <w:gridCol w:w="1121"/>
        <w:gridCol w:w="8342"/>
      </w:tblGrid>
      <w:tr w:rsidR="00F05BAB" w:rsidRPr="00F05BAB" w:rsidTr="00342057">
        <w:trPr>
          <w:trHeight w:val="20"/>
        </w:trPr>
        <w:tc>
          <w:tcPr>
            <w:tcW w:w="1089"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ПК-1</w:t>
            </w:r>
          </w:p>
        </w:tc>
        <w:tc>
          <w:tcPr>
            <w:tcW w:w="8101" w:type="dxa"/>
            <w:shd w:val="clear" w:color="auto" w:fill="auto"/>
            <w:tcMar>
              <w:left w:w="-5" w:type="dxa"/>
            </w:tcMar>
            <w:vAlign w:val="bottom"/>
          </w:tcPr>
          <w:p w:rsidR="00342057" w:rsidRPr="00F05BAB" w:rsidRDefault="00342057" w:rsidP="00342057">
            <w:pPr>
              <w:spacing w:after="0"/>
              <w:jc w:val="both"/>
              <w:rPr>
                <w:rFonts w:ascii="Times New Roman" w:hAnsi="Times New Roman"/>
                <w:color w:val="000000" w:themeColor="text1"/>
              </w:rPr>
            </w:pPr>
            <w:r w:rsidRPr="00F05BAB">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F05BAB" w:rsidRPr="00F05BAB" w:rsidTr="00342057">
        <w:trPr>
          <w:trHeight w:val="20"/>
        </w:trPr>
        <w:tc>
          <w:tcPr>
            <w:tcW w:w="1089"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ПК-2</w:t>
            </w:r>
          </w:p>
        </w:tc>
        <w:tc>
          <w:tcPr>
            <w:tcW w:w="8101" w:type="dxa"/>
            <w:shd w:val="clear" w:color="auto" w:fill="auto"/>
            <w:tcMar>
              <w:left w:w="-5" w:type="dxa"/>
            </w:tcMar>
          </w:tcPr>
          <w:p w:rsidR="00342057" w:rsidRPr="00F05BAB" w:rsidRDefault="00342057" w:rsidP="00342057">
            <w:pPr>
              <w:pStyle w:val="ConsPlusNormal"/>
              <w:jc w:val="both"/>
              <w:rPr>
                <w:rFonts w:ascii="Times New Roman" w:hAnsi="Times New Roman" w:cs="Times New Roman"/>
                <w:color w:val="000000" w:themeColor="text1"/>
                <w:sz w:val="22"/>
                <w:szCs w:val="22"/>
              </w:rPr>
            </w:pPr>
            <w:r w:rsidRPr="00F05BAB">
              <w:rPr>
                <w:rFonts w:ascii="Times New Roman" w:hAnsi="Times New Roman" w:cs="Times New Roman"/>
                <w:color w:val="000000" w:themeColor="text1"/>
                <w:sz w:val="22"/>
                <w:szCs w:val="22"/>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F05BAB" w:rsidRPr="00F05BAB" w:rsidTr="00342057">
        <w:trPr>
          <w:trHeight w:val="20"/>
        </w:trPr>
        <w:tc>
          <w:tcPr>
            <w:tcW w:w="1089"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ПК-5</w:t>
            </w:r>
          </w:p>
        </w:tc>
        <w:tc>
          <w:tcPr>
            <w:tcW w:w="8101" w:type="dxa"/>
            <w:shd w:val="clear" w:color="auto" w:fill="auto"/>
            <w:tcMar>
              <w:left w:w="-5" w:type="dxa"/>
            </w:tcMar>
          </w:tcPr>
          <w:p w:rsidR="00342057" w:rsidRPr="00F05BAB" w:rsidRDefault="00342057" w:rsidP="00342057">
            <w:pPr>
              <w:pStyle w:val="ConsPlusNormal"/>
              <w:jc w:val="both"/>
              <w:rPr>
                <w:rFonts w:ascii="Times New Roman" w:hAnsi="Times New Roman" w:cs="Times New Roman"/>
                <w:color w:val="000000" w:themeColor="text1"/>
                <w:sz w:val="22"/>
                <w:szCs w:val="22"/>
              </w:rPr>
            </w:pPr>
            <w:r w:rsidRPr="00F05BAB">
              <w:rPr>
                <w:rFonts w:ascii="Times New Roman" w:hAnsi="Times New Roman" w:cs="Times New Roman"/>
                <w:color w:val="000000" w:themeColor="text1"/>
                <w:sz w:val="22"/>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2" w:history="1">
              <w:r w:rsidRPr="00F05BAB">
                <w:rPr>
                  <w:rFonts w:ascii="Times New Roman" w:hAnsi="Times New Roman" w:cs="Times New Roman"/>
                  <w:color w:val="000000" w:themeColor="text1"/>
                  <w:sz w:val="22"/>
                  <w:szCs w:val="22"/>
                </w:rPr>
                <w:t>классификацией</w:t>
              </w:r>
            </w:hyperlink>
            <w:r w:rsidRPr="00F05BAB">
              <w:rPr>
                <w:rFonts w:ascii="Times New Roman" w:hAnsi="Times New Roman" w:cs="Times New Roman"/>
                <w:color w:val="000000" w:themeColor="text1"/>
                <w:sz w:val="22"/>
                <w:szCs w:val="22"/>
              </w:rPr>
              <w:t xml:space="preserve"> болезней и проблем, связанных со здоровьем</w:t>
            </w:r>
          </w:p>
        </w:tc>
      </w:tr>
      <w:tr w:rsidR="00F05BAB" w:rsidRPr="00F05BAB" w:rsidTr="00342057">
        <w:trPr>
          <w:trHeight w:val="20"/>
        </w:trPr>
        <w:tc>
          <w:tcPr>
            <w:tcW w:w="1089"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ПК-6</w:t>
            </w:r>
          </w:p>
        </w:tc>
        <w:tc>
          <w:tcPr>
            <w:tcW w:w="8101" w:type="dxa"/>
            <w:shd w:val="clear" w:color="auto" w:fill="auto"/>
            <w:tcMar>
              <w:left w:w="-5" w:type="dxa"/>
            </w:tcMar>
          </w:tcPr>
          <w:p w:rsidR="00342057" w:rsidRPr="00F05BAB" w:rsidRDefault="00342057" w:rsidP="00342057">
            <w:pPr>
              <w:pStyle w:val="ConsPlusNormal"/>
              <w:jc w:val="both"/>
              <w:rPr>
                <w:rFonts w:ascii="Times New Roman" w:hAnsi="Times New Roman" w:cs="Times New Roman"/>
                <w:color w:val="000000" w:themeColor="text1"/>
                <w:sz w:val="22"/>
                <w:szCs w:val="22"/>
              </w:rPr>
            </w:pPr>
            <w:r w:rsidRPr="00F05BAB">
              <w:rPr>
                <w:rFonts w:ascii="Times New Roman" w:hAnsi="Times New Roman" w:cs="Times New Roman"/>
                <w:color w:val="000000" w:themeColor="text1"/>
                <w:sz w:val="22"/>
                <w:szCs w:val="22"/>
              </w:rPr>
              <w:t>готовность к ведению и лечению пациентов, нуждающихся в оказании кардиологической медицинской помощи</w:t>
            </w:r>
          </w:p>
        </w:tc>
      </w:tr>
      <w:tr w:rsidR="00F05BAB" w:rsidRPr="00F05BAB" w:rsidTr="00342057">
        <w:trPr>
          <w:trHeight w:val="20"/>
        </w:trPr>
        <w:tc>
          <w:tcPr>
            <w:tcW w:w="1089"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ПК-8</w:t>
            </w:r>
          </w:p>
        </w:tc>
        <w:tc>
          <w:tcPr>
            <w:tcW w:w="8101" w:type="dxa"/>
            <w:shd w:val="clear" w:color="auto" w:fill="auto"/>
            <w:tcMar>
              <w:left w:w="-5" w:type="dxa"/>
            </w:tcMar>
          </w:tcPr>
          <w:p w:rsidR="00342057" w:rsidRPr="00F05BAB" w:rsidRDefault="00342057" w:rsidP="00342057">
            <w:pPr>
              <w:pStyle w:val="ConsPlusNormal"/>
              <w:jc w:val="both"/>
              <w:rPr>
                <w:rFonts w:ascii="Times New Roman" w:hAnsi="Times New Roman" w:cs="Times New Roman"/>
                <w:color w:val="000000" w:themeColor="text1"/>
                <w:sz w:val="22"/>
                <w:szCs w:val="22"/>
              </w:rPr>
            </w:pPr>
            <w:r w:rsidRPr="00F05BAB">
              <w:rPr>
                <w:rFonts w:ascii="Times New Roman" w:hAnsi="Times New Roman" w:cs="Times New Roman"/>
                <w:color w:val="000000" w:themeColor="text1"/>
                <w:sz w:val="22"/>
                <w:szCs w:val="22"/>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F05BAB" w:rsidRPr="00F05BAB" w:rsidTr="00342057">
        <w:trPr>
          <w:trHeight w:val="20"/>
        </w:trPr>
        <w:tc>
          <w:tcPr>
            <w:tcW w:w="1089"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ПК-9</w:t>
            </w:r>
          </w:p>
        </w:tc>
        <w:tc>
          <w:tcPr>
            <w:tcW w:w="8101" w:type="dxa"/>
            <w:shd w:val="clear" w:color="auto" w:fill="auto"/>
            <w:tcMar>
              <w:left w:w="-5" w:type="dxa"/>
            </w:tcMar>
          </w:tcPr>
          <w:p w:rsidR="00342057" w:rsidRPr="00F05BAB" w:rsidRDefault="00342057" w:rsidP="00342057">
            <w:pPr>
              <w:pStyle w:val="ConsPlusNormal"/>
              <w:jc w:val="both"/>
              <w:rPr>
                <w:rFonts w:ascii="Times New Roman" w:hAnsi="Times New Roman" w:cs="Times New Roman"/>
                <w:color w:val="000000" w:themeColor="text1"/>
                <w:sz w:val="22"/>
                <w:szCs w:val="22"/>
              </w:rPr>
            </w:pPr>
            <w:r w:rsidRPr="00F05BAB">
              <w:rPr>
                <w:rFonts w:ascii="Times New Roman" w:hAnsi="Times New Roman" w:cs="Times New Roman"/>
                <w:color w:val="000000" w:themeColor="text1"/>
                <w:sz w:val="22"/>
                <w:szCs w:val="22"/>
              </w:rPr>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w:t>
            </w:r>
          </w:p>
        </w:tc>
      </w:tr>
    </w:tbl>
    <w:p w:rsidR="00342057" w:rsidRPr="00F05BAB" w:rsidRDefault="00342057" w:rsidP="00534E12">
      <w:pPr>
        <w:spacing w:after="0" w:line="240" w:lineRule="auto"/>
        <w:ind w:firstLine="709"/>
        <w:jc w:val="both"/>
        <w:rPr>
          <w:rFonts w:ascii="Times New Roman" w:hAnsi="Times New Roman"/>
          <w:color w:val="000000" w:themeColor="text1"/>
          <w:shd w:val="clear" w:color="auto" w:fill="FFFFFF"/>
        </w:rPr>
      </w:pPr>
    </w:p>
    <w:p w:rsidR="00342057" w:rsidRPr="00F05BAB" w:rsidRDefault="00342057" w:rsidP="00534E12">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tbl>
      <w:tblPr>
        <w:tblStyle w:val="a7"/>
        <w:tblpPr w:leftFromText="180" w:rightFromText="180" w:vertAnchor="text" w:horzAnchor="margin" w:tblpX="108" w:tblpY="42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tblCellMar>
        <w:tblLook w:val="04A0" w:firstRow="1" w:lastRow="0" w:firstColumn="1" w:lastColumn="0" w:noHBand="0" w:noVBand="1"/>
      </w:tblPr>
      <w:tblGrid>
        <w:gridCol w:w="9747"/>
      </w:tblGrid>
      <w:tr w:rsidR="00F05BAB" w:rsidRPr="00F05BAB" w:rsidTr="00342057">
        <w:tc>
          <w:tcPr>
            <w:tcW w:w="4819" w:type="dxa"/>
            <w:shd w:val="clear" w:color="auto" w:fill="auto"/>
            <w:tcMar>
              <w:left w:w="48" w:type="dxa"/>
            </w:tcMar>
          </w:tcPr>
          <w:p w:rsidR="00342057" w:rsidRPr="00F05BAB" w:rsidRDefault="00342057" w:rsidP="00B260B7">
            <w:pPr>
              <w:rPr>
                <w:rFonts w:ascii="Times New Roman" w:eastAsia="Times New Roman" w:hAnsi="Times New Roman"/>
                <w:color w:val="000000" w:themeColor="text1"/>
              </w:rPr>
            </w:pPr>
            <w:r w:rsidRPr="00F05BAB">
              <w:rPr>
                <w:rFonts w:ascii="Times New Roman" w:hAnsi="Times New Roman"/>
                <w:color w:val="000000" w:themeColor="text1"/>
              </w:rPr>
              <w:t>Артериальная гипертония.</w:t>
            </w:r>
          </w:p>
        </w:tc>
      </w:tr>
      <w:tr w:rsidR="00F05BAB" w:rsidRPr="00F05BAB" w:rsidTr="00342057">
        <w:tc>
          <w:tcPr>
            <w:tcW w:w="4819" w:type="dxa"/>
            <w:shd w:val="clear" w:color="auto" w:fill="auto"/>
            <w:tcMar>
              <w:left w:w="48" w:type="dxa"/>
            </w:tcMar>
          </w:tcPr>
          <w:p w:rsidR="00342057" w:rsidRPr="00F05BAB" w:rsidRDefault="00342057" w:rsidP="00B260B7">
            <w:pPr>
              <w:rPr>
                <w:rFonts w:ascii="Times New Roman" w:eastAsia="Times New Roman" w:hAnsi="Times New Roman"/>
                <w:color w:val="000000" w:themeColor="text1"/>
              </w:rPr>
            </w:pPr>
            <w:r w:rsidRPr="00F05BAB">
              <w:rPr>
                <w:rFonts w:ascii="Times New Roman" w:hAnsi="Times New Roman"/>
                <w:color w:val="000000" w:themeColor="text1"/>
              </w:rPr>
              <w:t>Отек легких. Острый инфаркт миокарда левого желудочка.</w:t>
            </w:r>
          </w:p>
        </w:tc>
      </w:tr>
      <w:tr w:rsidR="00F05BAB" w:rsidRPr="00F05BAB" w:rsidTr="00342057">
        <w:tc>
          <w:tcPr>
            <w:tcW w:w="4819" w:type="dxa"/>
            <w:shd w:val="clear" w:color="auto" w:fill="auto"/>
            <w:tcMar>
              <w:left w:w="48" w:type="dxa"/>
            </w:tcMar>
          </w:tcPr>
          <w:p w:rsidR="00342057" w:rsidRPr="00F05BAB" w:rsidRDefault="00342057" w:rsidP="00B260B7">
            <w:pPr>
              <w:pStyle w:val="af3"/>
              <w:ind w:left="0" w:firstLine="0"/>
              <w:contextualSpacing w:val="0"/>
              <w:rPr>
                <w:color w:val="000000" w:themeColor="text1"/>
                <w:sz w:val="22"/>
                <w:szCs w:val="22"/>
              </w:rPr>
            </w:pPr>
            <w:r w:rsidRPr="00F05BAB">
              <w:rPr>
                <w:color w:val="000000" w:themeColor="text1"/>
                <w:sz w:val="22"/>
                <w:szCs w:val="22"/>
              </w:rPr>
              <w:t>Кардиомиопатии. Пороки сердца. Гиперлипидемии. Сердечная недостаточность.</w:t>
            </w:r>
          </w:p>
        </w:tc>
      </w:tr>
      <w:tr w:rsidR="00F05BAB" w:rsidRPr="00F05BAB" w:rsidTr="00342057">
        <w:tc>
          <w:tcPr>
            <w:tcW w:w="4819" w:type="dxa"/>
            <w:shd w:val="clear" w:color="auto" w:fill="auto"/>
            <w:tcMar>
              <w:left w:w="48" w:type="dxa"/>
            </w:tcMar>
          </w:tcPr>
          <w:p w:rsidR="00342057" w:rsidRPr="00F05BAB" w:rsidRDefault="00342057" w:rsidP="00342057">
            <w:pPr>
              <w:pStyle w:val="af3"/>
              <w:ind w:left="0" w:firstLine="0"/>
              <w:contextualSpacing w:val="0"/>
              <w:rPr>
                <w:color w:val="000000" w:themeColor="text1"/>
                <w:sz w:val="22"/>
                <w:szCs w:val="22"/>
              </w:rPr>
            </w:pPr>
            <w:r w:rsidRPr="00F05BAB">
              <w:rPr>
                <w:color w:val="000000" w:themeColor="text1"/>
                <w:sz w:val="22"/>
                <w:szCs w:val="22"/>
              </w:rPr>
              <w:t>ТЭЛА. Перикардит. Расслаивающая аневризма аорта.</w:t>
            </w:r>
          </w:p>
        </w:tc>
      </w:tr>
      <w:tr w:rsidR="00F05BAB" w:rsidRPr="00F05BAB" w:rsidTr="00342057">
        <w:tc>
          <w:tcPr>
            <w:tcW w:w="4819" w:type="dxa"/>
            <w:shd w:val="clear" w:color="auto" w:fill="auto"/>
            <w:tcMar>
              <w:left w:w="48" w:type="dxa"/>
            </w:tcMar>
          </w:tcPr>
          <w:p w:rsidR="00342057" w:rsidRPr="00F05BAB" w:rsidRDefault="00342057" w:rsidP="00B260B7">
            <w:pPr>
              <w:rPr>
                <w:rFonts w:ascii="Times New Roman" w:eastAsia="Times New Roman" w:hAnsi="Times New Roman"/>
                <w:color w:val="000000" w:themeColor="text1"/>
              </w:rPr>
            </w:pPr>
            <w:r w:rsidRPr="00F05BAB">
              <w:rPr>
                <w:rFonts w:ascii="Times New Roman" w:eastAsia="Times New Roman" w:hAnsi="Times New Roman"/>
                <w:color w:val="000000" w:themeColor="text1"/>
              </w:rPr>
              <w:t xml:space="preserve">Работа в кабинете функциональной диагностики </w:t>
            </w:r>
          </w:p>
        </w:tc>
      </w:tr>
      <w:tr w:rsidR="00F05BAB" w:rsidRPr="00F05BAB" w:rsidTr="00342057">
        <w:tc>
          <w:tcPr>
            <w:tcW w:w="4819" w:type="dxa"/>
            <w:shd w:val="clear" w:color="auto" w:fill="auto"/>
            <w:tcMar>
              <w:left w:w="48" w:type="dxa"/>
            </w:tcMar>
          </w:tcPr>
          <w:p w:rsidR="00342057" w:rsidRPr="00F05BAB" w:rsidRDefault="00342057" w:rsidP="00B260B7">
            <w:pPr>
              <w:pStyle w:val="af3"/>
              <w:ind w:left="0" w:firstLine="0"/>
              <w:contextualSpacing w:val="0"/>
              <w:rPr>
                <w:color w:val="000000" w:themeColor="text1"/>
                <w:sz w:val="22"/>
                <w:szCs w:val="22"/>
              </w:rPr>
            </w:pPr>
            <w:r w:rsidRPr="00F05BAB">
              <w:rPr>
                <w:color w:val="000000" w:themeColor="text1"/>
                <w:sz w:val="22"/>
                <w:szCs w:val="22"/>
              </w:rPr>
              <w:t>Коагулопатии. Инфекционный эндокардит</w:t>
            </w:r>
          </w:p>
        </w:tc>
      </w:tr>
    </w:tbl>
    <w:p w:rsidR="00342057" w:rsidRPr="00F05BAB" w:rsidRDefault="00342057" w:rsidP="00534E12">
      <w:pPr>
        <w:spacing w:after="0" w:line="240" w:lineRule="auto"/>
        <w:ind w:firstLine="709"/>
        <w:jc w:val="both"/>
        <w:rPr>
          <w:rFonts w:ascii="Times New Roman" w:eastAsia="Times New Roman" w:hAnsi="Times New Roman"/>
          <w:b/>
          <w:color w:val="000000" w:themeColor="text1"/>
          <w:lang w:eastAsia="ru-RU"/>
        </w:rPr>
      </w:pPr>
    </w:p>
    <w:p w:rsidR="00342057" w:rsidRPr="00F05BAB" w:rsidRDefault="00342057" w:rsidP="00534E12">
      <w:pPr>
        <w:spacing w:after="0" w:line="240" w:lineRule="auto"/>
        <w:ind w:firstLine="709"/>
        <w:jc w:val="both"/>
        <w:rPr>
          <w:rFonts w:ascii="Times New Roman" w:eastAsia="Times New Roman" w:hAnsi="Times New Roman"/>
          <w:b/>
          <w:color w:val="000000" w:themeColor="text1"/>
          <w:lang w:eastAsia="ru-RU"/>
        </w:rPr>
      </w:pPr>
    </w:p>
    <w:p w:rsidR="00342057" w:rsidRPr="00F05BAB" w:rsidRDefault="00342057" w:rsidP="00534E12">
      <w:pPr>
        <w:spacing w:after="0" w:line="240" w:lineRule="auto"/>
        <w:ind w:firstLine="709"/>
        <w:jc w:val="both"/>
        <w:rPr>
          <w:rFonts w:ascii="Times New Roman" w:eastAsia="Times New Roman" w:hAnsi="Times New Roman"/>
          <w:b/>
          <w:color w:val="000000" w:themeColor="text1"/>
          <w:lang w:eastAsia="ru-RU"/>
        </w:rPr>
      </w:pPr>
    </w:p>
    <w:p w:rsidR="00342057" w:rsidRPr="00F05BAB" w:rsidRDefault="00342057" w:rsidP="00342057">
      <w:pPr>
        <w:spacing w:after="0" w:line="240" w:lineRule="auto"/>
        <w:jc w:val="center"/>
        <w:rPr>
          <w:rFonts w:ascii="Times New Roman" w:hAnsi="Times New Roman"/>
          <w:b/>
          <w:color w:val="000000" w:themeColor="text1"/>
        </w:rPr>
      </w:pPr>
      <w:r w:rsidRPr="00F05BAB">
        <w:rPr>
          <w:rFonts w:ascii="Times New Roman" w:hAnsi="Times New Roman"/>
          <w:b/>
          <w:color w:val="000000" w:themeColor="text1"/>
        </w:rPr>
        <w:lastRenderedPageBreak/>
        <w:t>Производственная (клиническая) практика. Вариативная</w:t>
      </w:r>
    </w:p>
    <w:p w:rsidR="00342057" w:rsidRPr="00F05BAB" w:rsidRDefault="00342057" w:rsidP="00342057">
      <w:pPr>
        <w:spacing w:after="0" w:line="240" w:lineRule="auto"/>
        <w:rPr>
          <w:rFonts w:ascii="Times New Roman" w:hAnsi="Times New Roman"/>
          <w:color w:val="000000" w:themeColor="text1"/>
        </w:rPr>
      </w:pPr>
      <w:r w:rsidRPr="00F05BAB">
        <w:rPr>
          <w:rFonts w:ascii="Times New Roman" w:eastAsia="Times New Roman" w:hAnsi="Times New Roman"/>
          <w:b/>
          <w:color w:val="000000" w:themeColor="text1"/>
          <w:lang w:eastAsia="ru-RU"/>
        </w:rPr>
        <w:t>Цель освоения дисциплины:</w:t>
      </w:r>
    </w:p>
    <w:p w:rsidR="00342057" w:rsidRPr="00F05BAB" w:rsidRDefault="00342057" w:rsidP="00534E12">
      <w:pPr>
        <w:spacing w:after="0" w:line="240" w:lineRule="auto"/>
        <w:ind w:firstLine="709"/>
        <w:jc w:val="both"/>
        <w:rPr>
          <w:rFonts w:ascii="Times New Roman" w:eastAsia="Times New Roman" w:hAnsi="Times New Roman"/>
          <w:b/>
          <w:color w:val="000000" w:themeColor="text1"/>
          <w:lang w:eastAsia="ru-RU"/>
        </w:rPr>
      </w:pPr>
      <w:r w:rsidRPr="00F05BAB">
        <w:rPr>
          <w:rFonts w:ascii="Times New Roman" w:hAnsi="Times New Roman"/>
          <w:color w:val="000000" w:themeColor="text1"/>
        </w:rPr>
        <w:t>закрепление теоретических знаний, развитие практических умений и навыков и формирование профессиональных компетенций врача кардиолога</w:t>
      </w:r>
    </w:p>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342057" w:rsidRPr="00F05BAB" w:rsidRDefault="00342057" w:rsidP="00342057">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вариативной части учебного плана.</w:t>
      </w:r>
    </w:p>
    <w:p w:rsidR="00342057" w:rsidRPr="00F05BAB" w:rsidRDefault="00342057" w:rsidP="00342057">
      <w:pPr>
        <w:spacing w:after="0" w:line="240" w:lineRule="auto"/>
        <w:rPr>
          <w:rFonts w:ascii="Times New Roman" w:eastAsia="Times New Roman" w:hAnsi="Times New Roman"/>
          <w:b/>
          <w:color w:val="000000" w:themeColor="text1"/>
          <w:lang w:eastAsia="ru-RU"/>
        </w:rPr>
      </w:pPr>
    </w:p>
    <w:p w:rsidR="00342057" w:rsidRPr="00F05BAB" w:rsidRDefault="00342057" w:rsidP="00342057">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tbl>
      <w:tblPr>
        <w:tblW w:w="5000" w:type="pct"/>
        <w:tblInd w:w="-60" w:type="dxa"/>
        <w:tblCellMar>
          <w:left w:w="-5" w:type="dxa"/>
        </w:tblCellMar>
        <w:tblLook w:val="00A0" w:firstRow="1" w:lastRow="0" w:firstColumn="1" w:lastColumn="0" w:noHBand="0" w:noVBand="0"/>
      </w:tblPr>
      <w:tblGrid>
        <w:gridCol w:w="1121"/>
        <w:gridCol w:w="8342"/>
      </w:tblGrid>
      <w:tr w:rsidR="00F05BAB" w:rsidRPr="00F05BAB" w:rsidTr="00342057">
        <w:trPr>
          <w:trHeight w:val="20"/>
        </w:trPr>
        <w:tc>
          <w:tcPr>
            <w:tcW w:w="1121"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ПК-1</w:t>
            </w:r>
          </w:p>
        </w:tc>
        <w:tc>
          <w:tcPr>
            <w:tcW w:w="8342" w:type="dxa"/>
            <w:shd w:val="clear" w:color="auto" w:fill="auto"/>
            <w:tcMar>
              <w:left w:w="-5" w:type="dxa"/>
            </w:tcMar>
            <w:vAlign w:val="bottom"/>
          </w:tcPr>
          <w:p w:rsidR="00342057" w:rsidRPr="00F05BAB" w:rsidRDefault="00342057" w:rsidP="00342057">
            <w:pPr>
              <w:spacing w:after="0"/>
              <w:jc w:val="both"/>
              <w:rPr>
                <w:rFonts w:ascii="Times New Roman" w:hAnsi="Times New Roman"/>
                <w:color w:val="000000" w:themeColor="text1"/>
              </w:rPr>
            </w:pPr>
            <w:r w:rsidRPr="00F05BAB">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F05BAB" w:rsidRPr="00F05BAB" w:rsidTr="00342057">
        <w:trPr>
          <w:trHeight w:val="20"/>
        </w:trPr>
        <w:tc>
          <w:tcPr>
            <w:tcW w:w="1121"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 xml:space="preserve"> ПК-2</w:t>
            </w:r>
          </w:p>
        </w:tc>
        <w:tc>
          <w:tcPr>
            <w:tcW w:w="8342" w:type="dxa"/>
            <w:shd w:val="clear" w:color="auto" w:fill="auto"/>
            <w:tcMar>
              <w:left w:w="-5" w:type="dxa"/>
            </w:tcMar>
          </w:tcPr>
          <w:p w:rsidR="00342057" w:rsidRPr="00F05BAB" w:rsidRDefault="00342057" w:rsidP="00342057">
            <w:pPr>
              <w:pStyle w:val="ConsPlusNormal"/>
              <w:jc w:val="both"/>
              <w:rPr>
                <w:rFonts w:ascii="Times New Roman" w:hAnsi="Times New Roman" w:cs="Times New Roman"/>
                <w:color w:val="000000" w:themeColor="text1"/>
                <w:szCs w:val="22"/>
              </w:rPr>
            </w:pPr>
            <w:r w:rsidRPr="00F05BAB">
              <w:rPr>
                <w:rFonts w:ascii="Times New Roman" w:hAnsi="Times New Roman" w:cs="Times New Roman"/>
                <w:color w:val="000000" w:themeColor="text1"/>
                <w:szCs w:val="22"/>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r>
      <w:tr w:rsidR="00F05BAB" w:rsidRPr="00F05BAB" w:rsidTr="00342057">
        <w:trPr>
          <w:trHeight w:val="20"/>
        </w:trPr>
        <w:tc>
          <w:tcPr>
            <w:tcW w:w="1121"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 xml:space="preserve"> ПК-5</w:t>
            </w:r>
          </w:p>
        </w:tc>
        <w:tc>
          <w:tcPr>
            <w:tcW w:w="8342" w:type="dxa"/>
            <w:shd w:val="clear" w:color="auto" w:fill="auto"/>
            <w:tcMar>
              <w:left w:w="-5" w:type="dxa"/>
            </w:tcMar>
          </w:tcPr>
          <w:p w:rsidR="00342057" w:rsidRPr="00F05BAB" w:rsidRDefault="00342057" w:rsidP="00342057">
            <w:pPr>
              <w:pStyle w:val="ConsPlusNormal"/>
              <w:jc w:val="both"/>
              <w:rPr>
                <w:rFonts w:ascii="Times New Roman" w:hAnsi="Times New Roman" w:cs="Times New Roman"/>
                <w:color w:val="000000" w:themeColor="text1"/>
                <w:szCs w:val="22"/>
              </w:rPr>
            </w:pPr>
            <w:r w:rsidRPr="00F05BAB">
              <w:rPr>
                <w:rFonts w:ascii="Times New Roman" w:hAnsi="Times New Roman" w:cs="Times New Roman"/>
                <w:color w:val="000000" w:themeColor="text1"/>
                <w:szCs w:val="22"/>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3" w:history="1">
              <w:r w:rsidRPr="00F05BAB">
                <w:rPr>
                  <w:rFonts w:ascii="Times New Roman" w:hAnsi="Times New Roman" w:cs="Times New Roman"/>
                  <w:color w:val="000000" w:themeColor="text1"/>
                  <w:szCs w:val="22"/>
                </w:rPr>
                <w:t>классификацией</w:t>
              </w:r>
            </w:hyperlink>
            <w:r w:rsidRPr="00F05BAB">
              <w:rPr>
                <w:rFonts w:ascii="Times New Roman" w:hAnsi="Times New Roman" w:cs="Times New Roman"/>
                <w:color w:val="000000" w:themeColor="text1"/>
                <w:szCs w:val="22"/>
              </w:rPr>
              <w:t xml:space="preserve"> болезней и проблем, связанных со здоровьем</w:t>
            </w:r>
          </w:p>
        </w:tc>
      </w:tr>
      <w:tr w:rsidR="00F05BAB" w:rsidRPr="00F05BAB" w:rsidTr="00342057">
        <w:trPr>
          <w:trHeight w:val="20"/>
        </w:trPr>
        <w:tc>
          <w:tcPr>
            <w:tcW w:w="1121" w:type="dxa"/>
            <w:shd w:val="clear" w:color="auto" w:fill="auto"/>
            <w:tcMar>
              <w:left w:w="-5" w:type="dxa"/>
            </w:tcMar>
            <w:vAlign w:val="bottom"/>
          </w:tcPr>
          <w:p w:rsidR="00342057" w:rsidRPr="00F05BAB" w:rsidRDefault="00342057" w:rsidP="00342057">
            <w:pPr>
              <w:snapToGrid w:val="0"/>
              <w:spacing w:after="0"/>
              <w:rPr>
                <w:rFonts w:ascii="Times New Roman" w:eastAsia="MS Mincho" w:hAnsi="Times New Roman"/>
                <w:color w:val="000000" w:themeColor="text1"/>
              </w:rPr>
            </w:pPr>
            <w:r w:rsidRPr="00F05BAB">
              <w:rPr>
                <w:rFonts w:ascii="Times New Roman" w:eastAsia="MS Mincho" w:hAnsi="Times New Roman"/>
                <w:color w:val="000000" w:themeColor="text1"/>
              </w:rPr>
              <w:t xml:space="preserve"> ПК-6</w:t>
            </w:r>
          </w:p>
        </w:tc>
        <w:tc>
          <w:tcPr>
            <w:tcW w:w="8342" w:type="dxa"/>
            <w:shd w:val="clear" w:color="auto" w:fill="auto"/>
            <w:tcMar>
              <w:left w:w="-5" w:type="dxa"/>
            </w:tcMar>
          </w:tcPr>
          <w:p w:rsidR="00342057" w:rsidRPr="00F05BAB" w:rsidRDefault="00342057" w:rsidP="00342057">
            <w:pPr>
              <w:pStyle w:val="ConsPlusNormal"/>
              <w:jc w:val="both"/>
              <w:rPr>
                <w:rFonts w:ascii="Times New Roman" w:hAnsi="Times New Roman" w:cs="Times New Roman"/>
                <w:color w:val="000000" w:themeColor="text1"/>
                <w:szCs w:val="22"/>
              </w:rPr>
            </w:pPr>
            <w:r w:rsidRPr="00F05BAB">
              <w:rPr>
                <w:rFonts w:ascii="Times New Roman" w:hAnsi="Times New Roman" w:cs="Times New Roman"/>
                <w:color w:val="000000" w:themeColor="text1"/>
                <w:szCs w:val="22"/>
              </w:rPr>
              <w:t>готовность к ведению и лечению пациентов, нуждающихся в оказании кардиологической медицинской помощи</w:t>
            </w:r>
          </w:p>
        </w:tc>
      </w:tr>
    </w:tbl>
    <w:p w:rsidR="00342057" w:rsidRPr="00F05BAB" w:rsidRDefault="00342057" w:rsidP="00342057">
      <w:pPr>
        <w:spacing w:after="0" w:line="240" w:lineRule="auto"/>
        <w:rPr>
          <w:rFonts w:ascii="Times New Roman" w:eastAsia="Times New Roman" w:hAnsi="Times New Roman"/>
          <w:b/>
          <w:color w:val="000000" w:themeColor="text1"/>
          <w:lang w:eastAsia="ru-RU"/>
        </w:rPr>
      </w:pPr>
      <w:r w:rsidRPr="00F05BAB">
        <w:rPr>
          <w:rFonts w:ascii="Times New Roman" w:eastAsia="Times New Roman" w:hAnsi="Times New Roman"/>
          <w:b/>
          <w:color w:val="000000" w:themeColor="text1"/>
          <w:lang w:eastAsia="ru-RU"/>
        </w:rPr>
        <w:t>Содержание дисциплины:</w:t>
      </w:r>
    </w:p>
    <w:tbl>
      <w:tblPr>
        <w:tblStyle w:val="a7"/>
        <w:tblpPr w:leftFromText="180" w:rightFromText="180" w:vertAnchor="text" w:horzAnchor="margin" w:tblpX="108" w:tblpY="426"/>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tblCellMar>
        <w:tblLook w:val="04A0" w:firstRow="1" w:lastRow="0" w:firstColumn="1" w:lastColumn="0" w:noHBand="0" w:noVBand="1"/>
      </w:tblPr>
      <w:tblGrid>
        <w:gridCol w:w="3450"/>
        <w:gridCol w:w="5270"/>
      </w:tblGrid>
      <w:tr w:rsidR="00F05BAB" w:rsidRPr="00F05BAB" w:rsidTr="00207A2A">
        <w:trPr>
          <w:trHeight w:val="551"/>
        </w:trPr>
        <w:tc>
          <w:tcPr>
            <w:tcW w:w="3450" w:type="dxa"/>
            <w:shd w:val="clear" w:color="auto" w:fill="auto"/>
            <w:tcMar>
              <w:left w:w="48" w:type="dxa"/>
            </w:tcMar>
          </w:tcPr>
          <w:p w:rsidR="00207A2A" w:rsidRPr="00F05BAB" w:rsidRDefault="00207A2A" w:rsidP="00B260B7">
            <w:pPr>
              <w:rPr>
                <w:rFonts w:ascii="Times New Roman" w:eastAsia="Times New Roman" w:hAnsi="Times New Roman"/>
                <w:color w:val="000000" w:themeColor="text1"/>
              </w:rPr>
            </w:pPr>
            <w:r w:rsidRPr="00F05BAB">
              <w:rPr>
                <w:rFonts w:ascii="Times New Roman" w:eastAsia="Times New Roman" w:hAnsi="Times New Roman"/>
                <w:color w:val="000000" w:themeColor="text1"/>
              </w:rPr>
              <w:t xml:space="preserve">Работа в кабинете функциональной диагностики </w:t>
            </w:r>
          </w:p>
        </w:tc>
        <w:tc>
          <w:tcPr>
            <w:tcW w:w="5270" w:type="dxa"/>
            <w:shd w:val="clear" w:color="auto" w:fill="auto"/>
            <w:tcMar>
              <w:left w:w="48" w:type="dxa"/>
            </w:tcMar>
          </w:tcPr>
          <w:p w:rsidR="00207A2A" w:rsidRPr="00F05BAB" w:rsidRDefault="00207A2A" w:rsidP="00B260B7">
            <w:pPr>
              <w:pStyle w:val="af3"/>
              <w:ind w:left="0" w:firstLine="0"/>
              <w:contextualSpacing w:val="0"/>
              <w:rPr>
                <w:color w:val="000000" w:themeColor="text1"/>
                <w:sz w:val="22"/>
                <w:szCs w:val="22"/>
              </w:rPr>
            </w:pPr>
            <w:r w:rsidRPr="00F05BAB">
              <w:rPr>
                <w:color w:val="000000" w:themeColor="text1"/>
                <w:sz w:val="22"/>
                <w:szCs w:val="22"/>
              </w:rPr>
              <w:t>Эхо-КГ, ЧП – ЭХО-КГ, стресс-тест, холтеровское мониторирование ЭКГ</w:t>
            </w:r>
          </w:p>
        </w:tc>
      </w:tr>
      <w:tr w:rsidR="00F05BAB" w:rsidRPr="00F05BAB" w:rsidTr="00207A2A">
        <w:tc>
          <w:tcPr>
            <w:tcW w:w="3450" w:type="dxa"/>
            <w:shd w:val="clear" w:color="auto" w:fill="auto"/>
            <w:tcMar>
              <w:left w:w="48" w:type="dxa"/>
            </w:tcMar>
          </w:tcPr>
          <w:p w:rsidR="00207A2A" w:rsidRPr="00F05BAB" w:rsidRDefault="00207A2A" w:rsidP="00B260B7">
            <w:pPr>
              <w:pStyle w:val="af3"/>
              <w:ind w:left="0" w:firstLine="0"/>
              <w:contextualSpacing w:val="0"/>
              <w:rPr>
                <w:color w:val="000000" w:themeColor="text1"/>
                <w:sz w:val="22"/>
                <w:szCs w:val="22"/>
              </w:rPr>
            </w:pPr>
            <w:r w:rsidRPr="00F05BAB">
              <w:rPr>
                <w:color w:val="000000" w:themeColor="text1"/>
                <w:sz w:val="22"/>
                <w:szCs w:val="22"/>
              </w:rPr>
              <w:t>Коагулопатии. Инфекционный эндокардит</w:t>
            </w:r>
          </w:p>
        </w:tc>
        <w:tc>
          <w:tcPr>
            <w:tcW w:w="5270" w:type="dxa"/>
            <w:shd w:val="clear" w:color="auto" w:fill="auto"/>
            <w:tcMar>
              <w:left w:w="48" w:type="dxa"/>
            </w:tcMar>
          </w:tcPr>
          <w:p w:rsidR="00207A2A" w:rsidRPr="00F05BAB" w:rsidRDefault="00207A2A" w:rsidP="00B260B7">
            <w:pPr>
              <w:pStyle w:val="af3"/>
              <w:ind w:left="0" w:firstLine="0"/>
              <w:contextualSpacing w:val="0"/>
              <w:rPr>
                <w:color w:val="000000" w:themeColor="text1"/>
                <w:sz w:val="22"/>
                <w:szCs w:val="22"/>
              </w:rPr>
            </w:pPr>
            <w:r w:rsidRPr="00F05BAB">
              <w:rPr>
                <w:rFonts w:eastAsia="Times New Roman"/>
                <w:color w:val="000000" w:themeColor="text1"/>
                <w:sz w:val="22"/>
                <w:szCs w:val="22"/>
              </w:rPr>
              <w:t>Самостоятельная курация 8-10 больных под контролем  преподавателя кафедры</w:t>
            </w:r>
          </w:p>
        </w:tc>
      </w:tr>
    </w:tbl>
    <w:p w:rsidR="00207A2A" w:rsidRPr="00F05BAB" w:rsidRDefault="00207A2A" w:rsidP="00342057">
      <w:pPr>
        <w:spacing w:after="0" w:line="240" w:lineRule="auto"/>
        <w:rPr>
          <w:rFonts w:ascii="Times New Roman" w:eastAsia="Times New Roman" w:hAnsi="Times New Roman"/>
          <w:b/>
          <w:color w:val="000000" w:themeColor="text1"/>
          <w:lang w:eastAsia="ru-RU"/>
        </w:rPr>
      </w:pPr>
    </w:p>
    <w:p w:rsidR="00342057" w:rsidRPr="00F05BAB" w:rsidRDefault="00342057" w:rsidP="00534E12">
      <w:pPr>
        <w:spacing w:after="0" w:line="240" w:lineRule="auto"/>
        <w:ind w:firstLine="709"/>
        <w:jc w:val="both"/>
        <w:rPr>
          <w:rFonts w:ascii="Times New Roman" w:hAnsi="Times New Roman"/>
          <w:color w:val="000000" w:themeColor="text1"/>
          <w:shd w:val="clear" w:color="auto" w:fill="FFFFFF"/>
        </w:rPr>
      </w:pPr>
    </w:p>
    <w:p w:rsidR="00207A2A" w:rsidRPr="00F05BAB" w:rsidRDefault="00207A2A" w:rsidP="00534E12">
      <w:pPr>
        <w:spacing w:after="0" w:line="240" w:lineRule="auto"/>
        <w:ind w:firstLine="709"/>
        <w:jc w:val="both"/>
        <w:rPr>
          <w:rFonts w:ascii="Times New Roman" w:hAnsi="Times New Roman"/>
          <w:color w:val="000000" w:themeColor="text1"/>
          <w:shd w:val="clear" w:color="auto" w:fill="FFFFFF"/>
        </w:rPr>
      </w:pPr>
    </w:p>
    <w:p w:rsidR="00207A2A" w:rsidRPr="00F05BAB" w:rsidRDefault="00207A2A" w:rsidP="00534E12">
      <w:pPr>
        <w:spacing w:after="0" w:line="240" w:lineRule="auto"/>
        <w:ind w:firstLine="709"/>
        <w:jc w:val="both"/>
        <w:rPr>
          <w:rFonts w:ascii="Times New Roman" w:hAnsi="Times New Roman"/>
          <w:color w:val="000000" w:themeColor="text1"/>
          <w:shd w:val="clear" w:color="auto" w:fill="FFFFFF"/>
        </w:rPr>
      </w:pPr>
    </w:p>
    <w:p w:rsidR="00207A2A" w:rsidRPr="00F05BAB" w:rsidRDefault="00207A2A" w:rsidP="00534E12">
      <w:pPr>
        <w:spacing w:after="0" w:line="240" w:lineRule="auto"/>
        <w:ind w:firstLine="709"/>
        <w:jc w:val="both"/>
        <w:rPr>
          <w:rFonts w:ascii="Times New Roman" w:hAnsi="Times New Roman"/>
          <w:color w:val="000000" w:themeColor="text1"/>
          <w:shd w:val="clear" w:color="auto" w:fill="FFFFFF"/>
        </w:rPr>
      </w:pPr>
    </w:p>
    <w:p w:rsidR="00207A2A" w:rsidRPr="00F05BAB" w:rsidRDefault="00207A2A" w:rsidP="00534E12">
      <w:pPr>
        <w:spacing w:after="0" w:line="240" w:lineRule="auto"/>
        <w:ind w:firstLine="709"/>
        <w:jc w:val="both"/>
        <w:rPr>
          <w:rFonts w:ascii="Times New Roman" w:hAnsi="Times New Roman"/>
          <w:color w:val="000000" w:themeColor="text1"/>
          <w:shd w:val="clear" w:color="auto" w:fill="FFFFFF"/>
        </w:rPr>
      </w:pPr>
    </w:p>
    <w:p w:rsidR="00207A2A" w:rsidRPr="00F05BAB" w:rsidRDefault="00207A2A" w:rsidP="00207A2A">
      <w:pPr>
        <w:spacing w:after="0" w:line="240" w:lineRule="auto"/>
        <w:ind w:firstLine="709"/>
        <w:rPr>
          <w:rFonts w:ascii="Times New Roman" w:hAnsi="Times New Roman"/>
          <w:color w:val="000000" w:themeColor="text1"/>
          <w:shd w:val="clear" w:color="auto" w:fill="FFFFFF"/>
        </w:rPr>
      </w:pPr>
    </w:p>
    <w:p w:rsidR="00207A2A" w:rsidRPr="00F05BAB" w:rsidRDefault="00207A2A" w:rsidP="00207A2A">
      <w:pPr>
        <w:spacing w:after="0" w:line="240" w:lineRule="auto"/>
        <w:jc w:val="center"/>
        <w:rPr>
          <w:rFonts w:ascii="Times New Roman" w:hAnsi="Times New Roman"/>
          <w:b/>
          <w:color w:val="000000" w:themeColor="text1"/>
        </w:rPr>
      </w:pPr>
      <w:r w:rsidRPr="00F05BAB">
        <w:rPr>
          <w:rFonts w:ascii="Times New Roman" w:hAnsi="Times New Roman"/>
          <w:b/>
          <w:color w:val="000000" w:themeColor="text1"/>
        </w:rPr>
        <w:t>ГОСУДАРСТВЕННАЯ ИТОГОВАЯ АТТЕСТАЦИЯ</w:t>
      </w:r>
    </w:p>
    <w:p w:rsidR="00207A2A" w:rsidRPr="00F05BAB" w:rsidRDefault="00207A2A" w:rsidP="00207A2A">
      <w:pPr>
        <w:spacing w:after="0" w:line="240" w:lineRule="auto"/>
        <w:rPr>
          <w:rFonts w:ascii="Times New Roman" w:hAnsi="Times New Roman"/>
          <w:color w:val="000000" w:themeColor="text1"/>
        </w:rPr>
      </w:pPr>
      <w:r w:rsidRPr="00F05BAB">
        <w:rPr>
          <w:rFonts w:ascii="Times New Roman" w:eastAsia="Times New Roman" w:hAnsi="Times New Roman"/>
          <w:b/>
          <w:color w:val="000000" w:themeColor="text1"/>
          <w:lang w:eastAsia="ru-RU"/>
        </w:rPr>
        <w:t>Цель освоения дисциплины:</w:t>
      </w:r>
    </w:p>
    <w:p w:rsidR="00207A2A" w:rsidRPr="00F05BAB" w:rsidRDefault="00207A2A" w:rsidP="00207A2A">
      <w:pPr>
        <w:spacing w:after="0" w:line="240" w:lineRule="auto"/>
        <w:ind w:firstLine="709"/>
        <w:rPr>
          <w:rFonts w:ascii="Times New Roman" w:hAnsi="Times New Roman"/>
          <w:color w:val="000000" w:themeColor="text1"/>
          <w:shd w:val="clear" w:color="auto" w:fill="FFFFFF"/>
        </w:rPr>
      </w:pPr>
      <w:r w:rsidRPr="00F05BAB">
        <w:rPr>
          <w:rFonts w:ascii="Times New Roman" w:hAnsi="Times New Roman"/>
          <w:color w:val="000000" w:themeColor="text1"/>
        </w:rPr>
        <w:t>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w:t>
      </w:r>
    </w:p>
    <w:p w:rsidR="00207A2A" w:rsidRPr="00F05BAB" w:rsidRDefault="00207A2A" w:rsidP="00207A2A">
      <w:pPr>
        <w:spacing w:after="0" w:line="240" w:lineRule="auto"/>
        <w:rPr>
          <w:rFonts w:ascii="Times New Roman" w:eastAsia="Times New Roman" w:hAnsi="Times New Roman"/>
          <w:b/>
          <w:color w:val="000000" w:themeColor="text1"/>
          <w:lang w:eastAsia="ru-RU"/>
        </w:rPr>
      </w:pPr>
      <w:r w:rsidRPr="00F05BAB">
        <w:rPr>
          <w:rFonts w:ascii="Times New Roman" w:hAnsi="Times New Roman"/>
          <w:color w:val="000000" w:themeColor="text1"/>
        </w:rPr>
        <w:tab/>
      </w:r>
      <w:r w:rsidRPr="00F05BAB">
        <w:rPr>
          <w:rFonts w:ascii="Times New Roman" w:eastAsia="Times New Roman" w:hAnsi="Times New Roman"/>
          <w:b/>
          <w:color w:val="000000" w:themeColor="text1"/>
          <w:lang w:eastAsia="ru-RU"/>
        </w:rPr>
        <w:t>Место дисциплины в структуре образовательной программы:</w:t>
      </w:r>
    </w:p>
    <w:p w:rsidR="00207A2A" w:rsidRPr="00F05BAB" w:rsidRDefault="00207A2A" w:rsidP="00207A2A">
      <w:pPr>
        <w:spacing w:after="0" w:line="240" w:lineRule="auto"/>
        <w:ind w:firstLine="709"/>
        <w:jc w:val="both"/>
        <w:rPr>
          <w:rFonts w:ascii="Times New Roman" w:eastAsia="Times New Roman" w:hAnsi="Times New Roman"/>
          <w:color w:val="000000" w:themeColor="text1"/>
          <w:lang w:eastAsia="ru-RU"/>
        </w:rPr>
      </w:pPr>
      <w:r w:rsidRPr="00F05BAB">
        <w:rPr>
          <w:rFonts w:ascii="Times New Roman" w:eastAsia="Times New Roman" w:hAnsi="Times New Roman"/>
          <w:color w:val="000000" w:themeColor="text1"/>
          <w:lang w:eastAsia="ru-RU"/>
        </w:rPr>
        <w:t>Дисциплина относится к базовой части учебного плана.</w:t>
      </w:r>
    </w:p>
    <w:p w:rsidR="00207A2A" w:rsidRPr="00F05BAB" w:rsidRDefault="00207A2A" w:rsidP="00207A2A">
      <w:pPr>
        <w:spacing w:after="0" w:line="240" w:lineRule="auto"/>
        <w:rPr>
          <w:rFonts w:ascii="Times New Roman" w:eastAsia="Times New Roman" w:hAnsi="Times New Roman"/>
          <w:color w:val="000000" w:themeColor="text1"/>
          <w:lang w:eastAsia="ru-RU"/>
        </w:rPr>
      </w:pPr>
      <w:r w:rsidRPr="00F05BAB">
        <w:rPr>
          <w:rFonts w:ascii="Times New Roman" w:eastAsia="Times New Roman" w:hAnsi="Times New Roman"/>
          <w:b/>
          <w:color w:val="000000" w:themeColor="text1"/>
          <w:lang w:eastAsia="ru-RU"/>
        </w:rPr>
        <w:t xml:space="preserve">Компетенции обучающегося, </w:t>
      </w:r>
      <w:r w:rsidRPr="00F05BAB">
        <w:rPr>
          <w:rFonts w:ascii="Times New Roman" w:eastAsia="Times New Roman" w:hAnsi="Times New Roman"/>
          <w:color w:val="000000" w:themeColor="text1"/>
          <w:lang w:eastAsia="ru-RU"/>
        </w:rPr>
        <w:t>формируемые в результате освоения дисциплины:</w:t>
      </w:r>
    </w:p>
    <w:tbl>
      <w:tblPr>
        <w:tblW w:w="5000" w:type="pct"/>
        <w:tblInd w:w="-15" w:type="dxa"/>
        <w:tblCellMar>
          <w:left w:w="23" w:type="dxa"/>
        </w:tblCellMar>
        <w:tblLook w:val="00A0" w:firstRow="1" w:lastRow="0" w:firstColumn="1" w:lastColumn="0" w:noHBand="0" w:noVBand="0"/>
      </w:tblPr>
      <w:tblGrid>
        <w:gridCol w:w="1073"/>
        <w:gridCol w:w="8413"/>
      </w:tblGrid>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ПК-1</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highlight w:val="yellow"/>
              </w:rPr>
            </w:pPr>
            <w:r w:rsidRPr="00F05BAB">
              <w:rPr>
                <w:rFonts w:ascii="Times New Roman" w:hAnsi="Times New Roman"/>
                <w:color w:val="000000" w:themeColor="text1"/>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ПК-2</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highlight w:val="yellow"/>
              </w:rPr>
            </w:pPr>
            <w:r w:rsidRPr="00F05BAB">
              <w:rPr>
                <w:rFonts w:ascii="Times New Roman" w:hAnsi="Times New Roman"/>
                <w:color w:val="000000" w:themeColor="text1"/>
              </w:rPr>
              <w:t>готовность к проведению профилактических медицинских осмотров, диспансеризации и осуществлению диспансерного наблюдения</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ПК-3</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ПК-4</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highlight w:val="yellow"/>
              </w:rPr>
            </w:pPr>
            <w:r w:rsidRPr="00F05BAB">
              <w:rPr>
                <w:rFonts w:ascii="Times New Roman" w:hAnsi="Times New Roman"/>
                <w:color w:val="000000" w:themeColor="text1"/>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ПК-5</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w:t>
            </w:r>
            <w:r w:rsidRPr="00F05BAB">
              <w:rPr>
                <w:rFonts w:ascii="Times New Roman" w:hAnsi="Times New Roman"/>
                <w:color w:val="000000" w:themeColor="text1"/>
              </w:rPr>
              <w:lastRenderedPageBreak/>
              <w:t>статистической классификацией болезней и проблем, связанных со здоровьем</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lastRenderedPageBreak/>
              <w:t>ПК-6</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ведению и лечению пациентов, нуждающихся в оказании кардиологической медицинской помощи</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ПК-7</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оказанию медицинской помощи при чрезвычайных ситуациях, в том числе участию в медицинской эвакуации</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ПК-8</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ПК-9</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ПК-10</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ПК-11</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ПК-12</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организации медицинской помощи при чрезвычайных ситуациях, в том числе медицинской эвакуации</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УК-1</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абстрактному мышлению, анализу, синтезу</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УК-2</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управлению коллективом, толерантно воспринимать социальные, этнические, конфессиональные и культурные различия</w:t>
            </w:r>
          </w:p>
        </w:tc>
      </w:tr>
      <w:tr w:rsidR="00F05BAB" w:rsidRPr="00F05BAB" w:rsidTr="00207A2A">
        <w:trPr>
          <w:trHeight w:val="20"/>
        </w:trPr>
        <w:tc>
          <w:tcPr>
            <w:tcW w:w="1047"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УК-3</w:t>
            </w:r>
          </w:p>
        </w:tc>
        <w:tc>
          <w:tcPr>
            <w:tcW w:w="8213" w:type="dxa"/>
            <w:shd w:val="clear" w:color="auto" w:fill="auto"/>
            <w:tcMar>
              <w:left w:w="23" w:type="dxa"/>
            </w:tcMar>
            <w:vAlign w:val="bottom"/>
          </w:tcPr>
          <w:p w:rsidR="00207A2A" w:rsidRPr="00F05BAB" w:rsidRDefault="00207A2A" w:rsidP="00207A2A">
            <w:pPr>
              <w:spacing w:after="0"/>
              <w:rPr>
                <w:rFonts w:ascii="Times New Roman" w:hAnsi="Times New Roman"/>
                <w:color w:val="000000" w:themeColor="text1"/>
              </w:rPr>
            </w:pPr>
            <w:r w:rsidRPr="00F05BAB">
              <w:rPr>
                <w:rFonts w:ascii="Times New Roman" w:hAnsi="Times New Roman"/>
                <w:color w:val="000000" w:themeColor="text1"/>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r>
    </w:tbl>
    <w:p w:rsidR="00207A2A" w:rsidRPr="00F05BAB" w:rsidRDefault="00207A2A" w:rsidP="00207A2A">
      <w:pPr>
        <w:spacing w:after="0" w:line="240" w:lineRule="auto"/>
        <w:rPr>
          <w:rFonts w:ascii="Times New Roman" w:eastAsia="Times New Roman" w:hAnsi="Times New Roman"/>
          <w:color w:val="000000" w:themeColor="text1"/>
          <w:lang w:eastAsia="ru-RU"/>
        </w:rPr>
      </w:pPr>
    </w:p>
    <w:p w:rsidR="00207A2A" w:rsidRPr="00F05BAB" w:rsidRDefault="00207A2A" w:rsidP="00207A2A">
      <w:pPr>
        <w:spacing w:after="0" w:line="240" w:lineRule="auto"/>
        <w:rPr>
          <w:rFonts w:ascii="Times New Roman" w:hAnsi="Times New Roman"/>
          <w:color w:val="000000" w:themeColor="text1"/>
        </w:rPr>
      </w:pPr>
      <w:r w:rsidRPr="00F05BAB">
        <w:rPr>
          <w:rFonts w:ascii="Times New Roman" w:eastAsia="Times New Roman" w:hAnsi="Times New Roman"/>
          <w:b/>
          <w:color w:val="000000" w:themeColor="text1"/>
          <w:lang w:eastAsia="ru-RU"/>
        </w:rPr>
        <w:t>Содержание дисциплины:</w:t>
      </w:r>
    </w:p>
    <w:tbl>
      <w:tblPr>
        <w:tblStyle w:val="a7"/>
        <w:tblW w:w="5000"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 w:type="dxa"/>
        </w:tblCellMar>
        <w:tblLook w:val="04A0" w:firstRow="1" w:lastRow="0" w:firstColumn="1" w:lastColumn="0" w:noHBand="0" w:noVBand="1"/>
      </w:tblPr>
      <w:tblGrid>
        <w:gridCol w:w="1373"/>
        <w:gridCol w:w="8113"/>
      </w:tblGrid>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t>Кардиология</w:t>
            </w:r>
          </w:p>
        </w:tc>
        <w:tc>
          <w:tcPr>
            <w:tcW w:w="8402" w:type="dxa"/>
            <w:shd w:val="clear" w:color="auto" w:fill="auto"/>
            <w:tcMar>
              <w:left w:w="23" w:type="dxa"/>
            </w:tcMar>
          </w:tcPr>
          <w:p w:rsidR="00207A2A" w:rsidRPr="00F05BAB" w:rsidRDefault="00207A2A" w:rsidP="00B260B7">
            <w:pPr>
              <w:pStyle w:val="ab"/>
              <w:tabs>
                <w:tab w:val="left" w:pos="176"/>
              </w:tabs>
              <w:spacing w:after="60"/>
              <w:ind w:left="0" w:right="-1" w:firstLine="34"/>
              <w:rPr>
                <w:rFonts w:ascii="Times New Roman" w:hAnsi="Times New Roman"/>
                <w:bCs/>
                <w:iCs/>
                <w:color w:val="000000" w:themeColor="text1"/>
              </w:rPr>
            </w:pPr>
            <w:r w:rsidRPr="00F05BAB">
              <w:rPr>
                <w:rFonts w:ascii="Times New Roman" w:hAnsi="Times New Roman"/>
                <w:bCs/>
                <w:iCs/>
                <w:color w:val="000000" w:themeColor="text1"/>
              </w:rPr>
              <w:t xml:space="preserve">ИБС. Неотложная кардиология. </w:t>
            </w:r>
          </w:p>
          <w:p w:rsidR="00207A2A" w:rsidRPr="00F05BAB" w:rsidRDefault="00207A2A" w:rsidP="00B260B7">
            <w:pPr>
              <w:pStyle w:val="ab"/>
              <w:tabs>
                <w:tab w:val="left" w:pos="176"/>
              </w:tabs>
              <w:spacing w:after="60"/>
              <w:ind w:left="0" w:right="-1"/>
              <w:rPr>
                <w:rFonts w:ascii="Times New Roman" w:hAnsi="Times New Roman"/>
                <w:color w:val="000000" w:themeColor="text1"/>
              </w:rPr>
            </w:pPr>
            <w:r w:rsidRPr="00F05BAB">
              <w:rPr>
                <w:rFonts w:ascii="Times New Roman" w:hAnsi="Times New Roman"/>
                <w:color w:val="000000" w:themeColor="text1"/>
              </w:rPr>
              <w:t xml:space="preserve">ИБС. Определение,  классификация, патогенез,  Общие принципы лечения. Факторы риска, профилактика. Острый коронарный синдром без подъема сегмента </w:t>
            </w:r>
            <w:r w:rsidRPr="00F05BAB">
              <w:rPr>
                <w:rFonts w:ascii="Times New Roman" w:hAnsi="Times New Roman"/>
                <w:color w:val="000000" w:themeColor="text1"/>
                <w:lang w:val="en-US"/>
              </w:rPr>
              <w:t>ST</w:t>
            </w:r>
            <w:r w:rsidRPr="00F05BAB">
              <w:rPr>
                <w:rFonts w:ascii="Times New Roman" w:hAnsi="Times New Roman"/>
                <w:color w:val="000000" w:themeColor="text1"/>
              </w:rPr>
              <w:t>. Этиология, патогенез. Понятие о нестабильной атеросклеротической бляшке. Клиническая картина, диагностика, дифференциальная диагностика. Лечение. Прогноз. Стабильная стенокардия. Этиология. Патогенез. Клиническая картина. Диагностика, дифференциальная диагностика. Лечение. Прогноз. Показания к оперативному лечению. Острый инфаркт миокарда неосложненный.  Этиология, патогенез. Диагностика острого инфаркта миокарда. ЭКГ –диагностика. Лабораторная диагностика.  Особенности диагностики на догоспитальном этапе. Дифференциальный диагноз. Клиническая картина. Методы экстренной реперфузии миокарда. Прогноз. Острый инфаркт миокарда осложненный. Острая сердечная недостаточность. Нарушения ритма сердца. Разрывы миокарда. Эпистенокардитический перикардит. Ранняя постинфарктная стенокардия. Синдром Дресслера. Острая сердечная недостаточность.  Кардиогенный шок. Диагностика, дифференциальная диагностика, виды шока. Тактика ведения. Прогноз. Отек легких. Дифференциальная диагностика, тактика ведения. Сердечно – легочная  реанимация. Тактика реанимационных мероприятий при фибрилляции желудочков, желудочковой тахикардии, асистолии, брадиаритмии.</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bCs/>
                <w:color w:val="000000" w:themeColor="text1"/>
              </w:rPr>
            </w:pPr>
            <w:r w:rsidRPr="00F05BAB">
              <w:rPr>
                <w:rFonts w:ascii="Times New Roman" w:hAnsi="Times New Roman"/>
                <w:bCs/>
                <w:color w:val="000000" w:themeColor="text1"/>
              </w:rPr>
              <w:t>Атеросклероз. Дислипидемии.</w:t>
            </w:r>
          </w:p>
          <w:p w:rsidR="00207A2A" w:rsidRPr="00F05BAB" w:rsidRDefault="00207A2A" w:rsidP="00B260B7">
            <w:pPr>
              <w:tabs>
                <w:tab w:val="left" w:pos="176"/>
              </w:tabs>
              <w:autoSpaceDE w:val="0"/>
              <w:autoSpaceDN w:val="0"/>
              <w:adjustRightInd w:val="0"/>
              <w:spacing w:after="60"/>
              <w:ind w:right="-1"/>
              <w:rPr>
                <w:rFonts w:ascii="Times New Roman" w:hAnsi="Times New Roman"/>
                <w:color w:val="000000" w:themeColor="text1"/>
              </w:rPr>
            </w:pPr>
            <w:r w:rsidRPr="00F05BAB">
              <w:rPr>
                <w:rFonts w:ascii="Times New Roman" w:hAnsi="Times New Roman"/>
                <w:color w:val="000000" w:themeColor="text1"/>
              </w:rPr>
              <w:lastRenderedPageBreak/>
              <w:t>Атеросклероз. Патогенез. Гиперлипидемии. Виды, диагностика. Лечение.</w:t>
            </w:r>
          </w:p>
          <w:p w:rsidR="00207A2A" w:rsidRPr="00F05BAB" w:rsidRDefault="00207A2A" w:rsidP="00B260B7">
            <w:pPr>
              <w:tabs>
                <w:tab w:val="left" w:pos="176"/>
              </w:tabs>
              <w:autoSpaceDE w:val="0"/>
              <w:autoSpaceDN w:val="0"/>
              <w:adjustRightInd w:val="0"/>
              <w:spacing w:after="60"/>
              <w:ind w:right="-1"/>
              <w:rPr>
                <w:rFonts w:ascii="Times New Roman" w:hAnsi="Times New Roman"/>
                <w:bCs/>
                <w:color w:val="000000" w:themeColor="text1"/>
              </w:rPr>
            </w:pPr>
            <w:r w:rsidRPr="00F05BAB">
              <w:rPr>
                <w:rFonts w:ascii="Times New Roman" w:hAnsi="Times New Roman"/>
                <w:bCs/>
                <w:color w:val="000000" w:themeColor="text1"/>
              </w:rPr>
              <w:t>Артериальная гипертензия.</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Эссенциальная артериальная гипертензия.  Диагностика. Этиология, патогенез. Стратификация риска. Поражение органов мишеней. Ассоциированные заболевания и состояния. Лечение.Симптоматическая артериальная гипертензия</w:t>
            </w:r>
            <w:r w:rsidRPr="00F05BAB">
              <w:rPr>
                <w:rFonts w:ascii="Times New Roman" w:hAnsi="Times New Roman"/>
                <w:iCs/>
                <w:color w:val="000000" w:themeColor="text1"/>
              </w:rPr>
              <w:t>.</w:t>
            </w:r>
            <w:r w:rsidRPr="00F05BAB">
              <w:rPr>
                <w:rFonts w:ascii="Times New Roman" w:hAnsi="Times New Roman"/>
                <w:color w:val="000000" w:themeColor="text1"/>
              </w:rPr>
              <w:t xml:space="preserve"> Диагностика. Почечная артериальная гипертензтия. Реноваскулярная артериальная гипертензия. Первичный гиперальдостеронизм. Феохромоцитома. Коарктация аорты. Лекарственная артериальная гипертензия.</w:t>
            </w:r>
          </w:p>
          <w:p w:rsidR="00207A2A" w:rsidRPr="00F05BAB" w:rsidRDefault="00207A2A" w:rsidP="00B260B7">
            <w:pPr>
              <w:tabs>
                <w:tab w:val="left" w:pos="176"/>
              </w:tabs>
              <w:autoSpaceDE w:val="0"/>
              <w:autoSpaceDN w:val="0"/>
              <w:adjustRightInd w:val="0"/>
              <w:spacing w:after="60"/>
              <w:ind w:right="-1"/>
              <w:rPr>
                <w:rFonts w:ascii="Times New Roman" w:hAnsi="Times New Roman"/>
                <w:bCs/>
                <w:color w:val="000000" w:themeColor="text1"/>
              </w:rPr>
            </w:pPr>
            <w:r w:rsidRPr="00F05BAB">
              <w:rPr>
                <w:rFonts w:ascii="Times New Roman" w:hAnsi="Times New Roman"/>
                <w:bCs/>
                <w:color w:val="000000" w:themeColor="text1"/>
              </w:rPr>
              <w:t>Нарушения ритма и проводимости.</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Основы электрофизиологии сердца. Нормальная физиология автоматизма, проводящей системы сердца. Механизмы аритмогенеза. Экстрасистолия, классификация. Экстрасистолия суправентрикулярная. Механизм возникновения, диагностика, дифференциальная диагностика, лечение. Экстрасистолия желудочковая. Механизм возникновения, диагностика, дифференциальная диагностика, лечение. Парасистолия. Мерцание и трепетание предсердий. Этиология, патогенез. Диагностика, дифференциальная диагностика. Купирование пароксизмов. Лечение, профилактика пароксизмов. Тактика оперативного лечения при мерцательной аритмии. Прогноз. Профилактика тромбоэмболических  осложнений. Оперативное лечение мерцательной аритмии. Суправентрикулярные тахикардии. Классификация. Этиология,  механизмы возникновения. Диагностика, дифференциальная диагностика. Лечение. Желудочковые тахикардии. Классификация. Этиология, механизмы возникновения. Диагностика, дифференциальная диагностика. Лечение. Прогноз. Синдром </w:t>
            </w:r>
            <w:r w:rsidRPr="00F05BAB">
              <w:rPr>
                <w:rFonts w:ascii="Times New Roman" w:hAnsi="Times New Roman"/>
                <w:color w:val="000000" w:themeColor="text1"/>
                <w:lang w:val="en-US"/>
              </w:rPr>
              <w:t>WPW</w:t>
            </w:r>
            <w:r w:rsidRPr="00F05BAB">
              <w:rPr>
                <w:rFonts w:ascii="Times New Roman" w:hAnsi="Times New Roman"/>
                <w:color w:val="000000" w:themeColor="text1"/>
              </w:rPr>
              <w:t>. Этиология, патогенез. Механизм возникновения тахикардий. Диагностика, дифференциальная диагностика. Тактика ведения больных. Показания к оперативному лечению. Синатриальная блокада. Этиология. Диагностика. Дифференциальная диагностика. Тактика ведения больных. Синдром слабости синусового узла – диагноз, дифференциальный диагноз. Тактика ведения больных.</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АВ- блокады. Классификация. Этиология, механизм возникновения. Диагностика, дифференциальная диагностика. Тактика ведения больных.</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Электрокардиостимуляция. Показания, принципы. Виды ЭКС. </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bCs/>
                <w:color w:val="000000" w:themeColor="text1"/>
              </w:rPr>
            </w:pPr>
            <w:r w:rsidRPr="00F05BAB">
              <w:rPr>
                <w:rFonts w:ascii="Times New Roman" w:hAnsi="Times New Roman"/>
                <w:bCs/>
                <w:color w:val="000000" w:themeColor="text1"/>
              </w:rPr>
              <w:t>Некоронарогенные заболевания миокарда.</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 Гипертрофическая кардиомиопатия. Этиология, патогенез. Классификация. Диагностика, дифференциальная  диагностика. Лечение. Прогноз. Другие дестриктивныекардиомиопатии.  Дилатационнаякардиомиопатия. Этиология. Патогенез. Диагностика, дифференциальная диагностика. Лечение. Прогноз.     </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bCs/>
                <w:color w:val="000000" w:themeColor="text1"/>
              </w:rPr>
            </w:pPr>
            <w:r w:rsidRPr="00F05BAB">
              <w:rPr>
                <w:rFonts w:ascii="Times New Roman" w:hAnsi="Times New Roman"/>
                <w:bCs/>
                <w:color w:val="000000" w:themeColor="text1"/>
              </w:rPr>
              <w:t>Хроническая недостаточность кровообращения.</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Этиология, патогенез. Тактика лечения больных. Прогноз. Современные методы оперативного лечения сердечной недостаточности. Ресинхронизационная терапия.</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bCs/>
                <w:color w:val="000000" w:themeColor="text1"/>
              </w:rPr>
              <w:t>Пороки сердца.</w:t>
            </w:r>
            <w:r w:rsidRPr="00F05BAB">
              <w:rPr>
                <w:rFonts w:ascii="Times New Roman" w:hAnsi="Times New Roman"/>
                <w:color w:val="000000" w:themeColor="text1"/>
              </w:rPr>
              <w:t xml:space="preserve"> Врожденные пороки сердца. Виды. Диагностика, дифференциальная диагностика. Показания к оперативному лечению, клиническое значение во взрослом возрасте. Приобретенные пороки сердца неревматической этиологии. Склеротический стеноз устья аорты. Этиология, патогенез. Клиническая картина. Диагностика, дифференциальная диагностика. Тактика ведения больных. Показания к оперативному лечению. Митральная регургитация  ишемической этиологии. Клиническая картина. Тактика ведения больных. Показания к оперативному лечению. Пролапс митрального клапана. Этиология, патогенез. Клиническая картина. Диагностика, дифференциальная диагностика. Тактика ведения больных, показания к оперативному лечению. Прогноз.</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bCs/>
                <w:color w:val="000000" w:themeColor="text1"/>
              </w:rPr>
            </w:pPr>
            <w:r w:rsidRPr="00F05BAB">
              <w:rPr>
                <w:rFonts w:ascii="Times New Roman" w:hAnsi="Times New Roman"/>
                <w:bCs/>
                <w:color w:val="000000" w:themeColor="text1"/>
              </w:rPr>
              <w:t>Воспалительные заболевания миокарда.</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Инфекционный эндокардит. Этиология, патогенез. Клиническая картина. </w:t>
            </w:r>
            <w:r w:rsidRPr="00F05BAB">
              <w:rPr>
                <w:rFonts w:ascii="Times New Roman" w:hAnsi="Times New Roman"/>
                <w:color w:val="000000" w:themeColor="text1"/>
              </w:rPr>
              <w:lastRenderedPageBreak/>
              <w:t>Диагностика, дифференциальная диагностика. Тактика ведения больных, показания к оперативному лечению. Прогноз. Профилактика.Миокардиты. Этиология,  патогенез.  Диагностика, дифференциальная диагностика. Тактика ведения больных. Прогноз.Перикардиты. Этиология, патогенез. Диагностика, дифференциальная диагностика. Тактика ведения больных. Прогноз.</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bCs/>
                <w:color w:val="000000" w:themeColor="text1"/>
              </w:rPr>
              <w:t>Коагулопатии. ДВС.</w:t>
            </w:r>
            <w:r w:rsidRPr="00F05BAB">
              <w:rPr>
                <w:rFonts w:ascii="Times New Roman" w:hAnsi="Times New Roman"/>
                <w:color w:val="000000" w:themeColor="text1"/>
              </w:rPr>
              <w:t>Свертывающая и противосвертывающая системы крови  в норме и патологии. Тромбоцитарный гемостаз. Нарушения свертывающей системы крови при остром коронарном синдроме. Диагностика. Лечение.ДВС. Этиология, патогенез. Клиническая картина. Диагностика. Тактика ведения больных. Прогноз.</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bCs/>
                <w:color w:val="000000" w:themeColor="text1"/>
              </w:rPr>
              <w:t>ТЭЛА. Легочная гипертензия.</w:t>
            </w:r>
            <w:r w:rsidRPr="00F05BAB">
              <w:rPr>
                <w:rFonts w:ascii="Times New Roman" w:hAnsi="Times New Roman"/>
                <w:color w:val="000000" w:themeColor="text1"/>
              </w:rPr>
              <w:t xml:space="preserve">Тромбоэмболия легочной артерии. Этиология, патогенез. Клиническая картина. Диагностика, дифференциальнаядиагностика. Тактика ведения больных. Прогноз. Первичная и вторичная профилактика. </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Первичная легочная гипертензия. Этиология, патогенез. Клиническая картина. Диагностика, дифференциальная диагностика. Тактика ведения больных. Прогноз.</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color w:val="000000" w:themeColor="text1"/>
              </w:rPr>
              <w:t>Хроническое легочное сердце. Этиология, патогенез. Клиническая картина.</w:t>
            </w:r>
          </w:p>
          <w:p w:rsidR="00207A2A" w:rsidRPr="00F05BAB" w:rsidRDefault="00207A2A" w:rsidP="00B260B7">
            <w:pPr>
              <w:tabs>
                <w:tab w:val="left" w:pos="176"/>
              </w:tabs>
              <w:autoSpaceDE w:val="0"/>
              <w:autoSpaceDN w:val="0"/>
              <w:adjustRightInd w:val="0"/>
              <w:spacing w:after="60"/>
              <w:ind w:right="-1" w:firstLine="34"/>
              <w:rPr>
                <w:rFonts w:ascii="Times New Roman" w:hAnsi="Times New Roman"/>
                <w:color w:val="000000" w:themeColor="text1"/>
              </w:rPr>
            </w:pPr>
            <w:r w:rsidRPr="00F05BAB">
              <w:rPr>
                <w:rFonts w:ascii="Times New Roman" w:hAnsi="Times New Roman"/>
                <w:bCs/>
                <w:color w:val="000000" w:themeColor="text1"/>
              </w:rPr>
              <w:t>Функциональная диагностика.</w:t>
            </w:r>
            <w:r w:rsidRPr="00F05BAB">
              <w:rPr>
                <w:rFonts w:ascii="Times New Roman" w:hAnsi="Times New Roman"/>
                <w:color w:val="000000" w:themeColor="text1"/>
              </w:rPr>
              <w:t>ЭКГ – диагностика нарушений ритма сердца. ЭКГ – диагностика нарушения  функции синусового узла.  ЭКГ – диагностика эктопических комплексов и ритмов. ЭКГ – диагностика блокад.ЭКГ- диагностика острого инфаркта миокарда. Стадии, локализация. Дифференциальный диагноз. Особенности ЭКГ – диагностики острого инфаркта миокарда на фоне блокады ножек. Холтеровское мониторирование ЭКГ. Показания. Возможности метода. Интерпретация результатов. Суточное мониторирование АД. Показания. Возможности метода. Интерпретация результатов. Трансторакальная ЭХОКГ. Показания. Возможности метода. Интерпретация результатов. Чреспищеводная ЭХОКГ. Показания. Возможности метода. Интерпретация результатов.Нагрузочные тесты. Стресс – тест на тредмиле, велоэргометрия. Стресс – ЭХОКГ. Виды. Показания. Возможности метода. Интерпретация результатов.</w:t>
            </w: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lastRenderedPageBreak/>
              <w:t>Гастроэнтерология</w:t>
            </w:r>
          </w:p>
        </w:tc>
        <w:tc>
          <w:tcPr>
            <w:tcW w:w="8402" w:type="dxa"/>
            <w:shd w:val="clear" w:color="auto" w:fill="auto"/>
            <w:tcMar>
              <w:left w:w="23" w:type="dxa"/>
            </w:tcMar>
          </w:tcPr>
          <w:tbl>
            <w:tblPr>
              <w:tblStyle w:val="a7"/>
              <w:tblW w:w="807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F05BAB" w:rsidRPr="00F05BAB" w:rsidTr="00B260B7">
              <w:trPr>
                <w:trHeight w:val="87"/>
              </w:trPr>
              <w:tc>
                <w:tcPr>
                  <w:tcW w:w="5000" w:type="pct"/>
                </w:tcPr>
                <w:p w:rsidR="00207A2A" w:rsidRPr="00F05BAB" w:rsidRDefault="00207A2A" w:rsidP="00B260B7">
                  <w:pPr>
                    <w:tabs>
                      <w:tab w:val="left" w:pos="176"/>
                    </w:tabs>
                    <w:spacing w:after="60"/>
                    <w:ind w:right="1132" w:firstLine="34"/>
                    <w:jc w:val="both"/>
                    <w:rPr>
                      <w:rFonts w:ascii="Times New Roman" w:hAnsi="Times New Roman"/>
                      <w:color w:val="000000" w:themeColor="text1"/>
                    </w:rPr>
                  </w:pPr>
                  <w:r w:rsidRPr="00F05BAB">
                    <w:rPr>
                      <w:rFonts w:ascii="Times New Roman" w:hAnsi="Times New Roman"/>
                      <w:color w:val="000000" w:themeColor="text1"/>
                    </w:rPr>
                    <w:t>Современные методы обследования пищеварительной системы.</w:t>
                  </w:r>
                </w:p>
              </w:tc>
            </w:tr>
            <w:tr w:rsidR="00F05BAB" w:rsidRPr="00F05BAB" w:rsidTr="00B260B7">
              <w:trPr>
                <w:trHeight w:val="87"/>
              </w:trPr>
              <w:tc>
                <w:tcPr>
                  <w:tcW w:w="5000" w:type="pct"/>
                </w:tcPr>
                <w:p w:rsidR="00207A2A" w:rsidRPr="00F05BAB" w:rsidRDefault="00207A2A" w:rsidP="00B260B7">
                  <w:pPr>
                    <w:tabs>
                      <w:tab w:val="left" w:pos="176"/>
                    </w:tabs>
                    <w:spacing w:after="60"/>
                    <w:ind w:right="1132" w:firstLine="34"/>
                    <w:jc w:val="both"/>
                    <w:rPr>
                      <w:rFonts w:ascii="Times New Roman" w:hAnsi="Times New Roman"/>
                      <w:color w:val="000000" w:themeColor="text1"/>
                    </w:rPr>
                  </w:pPr>
                  <w:r w:rsidRPr="00F05BAB">
                    <w:rPr>
                      <w:rFonts w:ascii="Times New Roman" w:hAnsi="Times New Roman"/>
                      <w:color w:val="000000" w:themeColor="text1"/>
                    </w:rPr>
                    <w:t>Болезни пищевода, желудка и двенадцатиперстной кишки</w:t>
                  </w:r>
                </w:p>
              </w:tc>
            </w:tr>
            <w:tr w:rsidR="00F05BAB" w:rsidRPr="00F05BAB" w:rsidTr="00B260B7">
              <w:trPr>
                <w:trHeight w:val="87"/>
              </w:trPr>
              <w:tc>
                <w:tcPr>
                  <w:tcW w:w="5000" w:type="pct"/>
                </w:tcPr>
                <w:p w:rsidR="00207A2A" w:rsidRPr="00F05BAB" w:rsidRDefault="00207A2A" w:rsidP="00B260B7">
                  <w:pPr>
                    <w:tabs>
                      <w:tab w:val="left" w:pos="176"/>
                    </w:tabs>
                    <w:spacing w:after="60"/>
                    <w:ind w:right="1132" w:firstLine="34"/>
                    <w:jc w:val="both"/>
                    <w:rPr>
                      <w:rFonts w:ascii="Times New Roman" w:hAnsi="Times New Roman"/>
                      <w:color w:val="000000" w:themeColor="text1"/>
                    </w:rPr>
                  </w:pPr>
                  <w:r w:rsidRPr="00F05BAB">
                    <w:rPr>
                      <w:rFonts w:ascii="Times New Roman" w:hAnsi="Times New Roman"/>
                      <w:color w:val="000000" w:themeColor="text1"/>
                    </w:rPr>
                    <w:t>Неинфекционный энтерит и колит</w:t>
                  </w:r>
                </w:p>
              </w:tc>
            </w:tr>
            <w:tr w:rsidR="00F05BAB" w:rsidRPr="00F05BAB" w:rsidTr="00B260B7">
              <w:trPr>
                <w:trHeight w:val="87"/>
              </w:trPr>
              <w:tc>
                <w:tcPr>
                  <w:tcW w:w="5000" w:type="pct"/>
                </w:tcPr>
                <w:p w:rsidR="00207A2A" w:rsidRPr="00F05BAB" w:rsidRDefault="00207A2A" w:rsidP="00B260B7">
                  <w:pPr>
                    <w:tabs>
                      <w:tab w:val="left" w:pos="176"/>
                    </w:tabs>
                    <w:spacing w:after="60"/>
                    <w:ind w:right="1132" w:firstLine="34"/>
                    <w:jc w:val="both"/>
                    <w:rPr>
                      <w:rFonts w:ascii="Times New Roman" w:hAnsi="Times New Roman"/>
                      <w:color w:val="000000" w:themeColor="text1"/>
                    </w:rPr>
                  </w:pPr>
                  <w:r w:rsidRPr="00F05BAB">
                    <w:rPr>
                      <w:rFonts w:ascii="Times New Roman" w:hAnsi="Times New Roman"/>
                      <w:color w:val="000000" w:themeColor="text1"/>
                    </w:rPr>
                    <w:t>Другие болезни кишечника</w:t>
                  </w:r>
                </w:p>
              </w:tc>
            </w:tr>
            <w:tr w:rsidR="00F05BAB" w:rsidRPr="00F05BAB" w:rsidTr="00B260B7">
              <w:trPr>
                <w:trHeight w:val="87"/>
              </w:trPr>
              <w:tc>
                <w:tcPr>
                  <w:tcW w:w="5000" w:type="pct"/>
                </w:tcPr>
                <w:p w:rsidR="00207A2A" w:rsidRPr="00F05BAB" w:rsidRDefault="00207A2A" w:rsidP="00B260B7">
                  <w:pPr>
                    <w:tabs>
                      <w:tab w:val="left" w:pos="176"/>
                    </w:tabs>
                    <w:spacing w:after="60"/>
                    <w:ind w:right="1132" w:firstLine="34"/>
                    <w:jc w:val="both"/>
                    <w:rPr>
                      <w:rFonts w:ascii="Times New Roman" w:hAnsi="Times New Roman"/>
                      <w:color w:val="000000" w:themeColor="text1"/>
                    </w:rPr>
                  </w:pPr>
                  <w:r w:rsidRPr="00F05BAB">
                    <w:rPr>
                      <w:rFonts w:ascii="Times New Roman" w:hAnsi="Times New Roman"/>
                      <w:color w:val="000000" w:themeColor="text1"/>
                    </w:rPr>
                    <w:t>Болезни печени</w:t>
                  </w:r>
                </w:p>
              </w:tc>
            </w:tr>
            <w:tr w:rsidR="00F05BAB" w:rsidRPr="00F05BAB" w:rsidTr="00B260B7">
              <w:trPr>
                <w:trHeight w:val="87"/>
              </w:trPr>
              <w:tc>
                <w:tcPr>
                  <w:tcW w:w="5000" w:type="pct"/>
                </w:tcPr>
                <w:p w:rsidR="00207A2A" w:rsidRPr="00F05BAB" w:rsidRDefault="00207A2A" w:rsidP="00B260B7">
                  <w:pPr>
                    <w:pStyle w:val="ae"/>
                    <w:tabs>
                      <w:tab w:val="left" w:pos="176"/>
                    </w:tabs>
                    <w:ind w:right="1132" w:firstLine="34"/>
                    <w:rPr>
                      <w:color w:val="000000" w:themeColor="text1"/>
                      <w:sz w:val="22"/>
                      <w:szCs w:val="22"/>
                    </w:rPr>
                  </w:pPr>
                  <w:r w:rsidRPr="00F05BAB">
                    <w:rPr>
                      <w:color w:val="000000" w:themeColor="text1"/>
                      <w:sz w:val="22"/>
                      <w:szCs w:val="22"/>
                    </w:rPr>
                    <w:t>Болезни желчного пузыря, желчевыводящих путей и поджелудочной железы</w:t>
                  </w:r>
                </w:p>
              </w:tc>
            </w:tr>
          </w:tbl>
          <w:p w:rsidR="00207A2A" w:rsidRPr="00F05BAB" w:rsidRDefault="00207A2A" w:rsidP="00B260B7">
            <w:pPr>
              <w:tabs>
                <w:tab w:val="left" w:pos="176"/>
              </w:tabs>
              <w:ind w:right="-1" w:firstLine="34"/>
              <w:jc w:val="both"/>
              <w:rPr>
                <w:rFonts w:ascii="Times New Roman" w:eastAsia="Times New Roman" w:hAnsi="Times New Roman"/>
                <w:color w:val="000000" w:themeColor="text1"/>
              </w:rPr>
            </w:pP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t>Медицина катастроф</w:t>
            </w:r>
          </w:p>
        </w:tc>
        <w:tc>
          <w:tcPr>
            <w:tcW w:w="8402" w:type="dxa"/>
            <w:shd w:val="clear" w:color="auto" w:fill="auto"/>
            <w:tcMar>
              <w:left w:w="23" w:type="dxa"/>
            </w:tcMar>
          </w:tcPr>
          <w:tbl>
            <w:tblPr>
              <w:tblStyle w:val="a7"/>
              <w:tblW w:w="807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F05BAB" w:rsidRPr="00F05BAB" w:rsidTr="00B260B7">
              <w:trPr>
                <w:trHeight w:val="87"/>
              </w:trPr>
              <w:tc>
                <w:tcPr>
                  <w:tcW w:w="5000" w:type="pct"/>
                </w:tcPr>
                <w:p w:rsidR="00207A2A" w:rsidRPr="00F05BAB" w:rsidRDefault="00207A2A" w:rsidP="00B260B7">
                  <w:pPr>
                    <w:tabs>
                      <w:tab w:val="left" w:pos="176"/>
                    </w:tabs>
                    <w:spacing w:after="60"/>
                    <w:ind w:right="1132" w:firstLine="34"/>
                    <w:rPr>
                      <w:rFonts w:ascii="Times New Roman" w:hAnsi="Times New Roman"/>
                      <w:color w:val="000000" w:themeColor="text1"/>
                    </w:rPr>
                  </w:pPr>
                  <w:r w:rsidRPr="00F05BAB">
                    <w:rPr>
                      <w:rFonts w:ascii="Times New Roman" w:hAnsi="Times New Roman"/>
                      <w:color w:val="000000" w:themeColor="text1"/>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 Характеристика, Медико-санитарное обеспечение и медицинская защита населения и спасателей в чрезвычайных ситуациях мирного времени. Уход за тяжело ранеными пострадавшими.</w:t>
                  </w:r>
                </w:p>
              </w:tc>
            </w:tr>
            <w:tr w:rsidR="00F05BAB" w:rsidRPr="00F05BAB" w:rsidTr="00B260B7">
              <w:trPr>
                <w:trHeight w:val="87"/>
              </w:trPr>
              <w:tc>
                <w:tcPr>
                  <w:tcW w:w="5000" w:type="pct"/>
                </w:tcPr>
                <w:p w:rsidR="00207A2A" w:rsidRPr="00F05BAB" w:rsidRDefault="00207A2A" w:rsidP="00B260B7">
                  <w:pPr>
                    <w:tabs>
                      <w:tab w:val="left" w:pos="176"/>
                    </w:tabs>
                    <w:spacing w:after="60"/>
                    <w:ind w:right="1132" w:firstLine="34"/>
                    <w:rPr>
                      <w:rFonts w:ascii="Times New Roman" w:hAnsi="Times New Roman"/>
                      <w:color w:val="000000" w:themeColor="text1"/>
                    </w:rPr>
                  </w:pPr>
                  <w:r w:rsidRPr="00F05BAB">
                    <w:rPr>
                      <w:rFonts w:ascii="Times New Roman" w:hAnsi="Times New Roman"/>
                      <w:color w:val="000000" w:themeColor="text1"/>
                    </w:rPr>
                    <w:t>Подготовка,  работа и эвакуация лечебно-профилактического учреждения при чрезвычайных ситуациях мирного времени. Принципы оказания первой врачебной помощь пострадавшим при ЧС.</w:t>
                  </w:r>
                </w:p>
              </w:tc>
            </w:tr>
          </w:tbl>
          <w:p w:rsidR="00207A2A" w:rsidRPr="00F05BAB" w:rsidRDefault="00207A2A" w:rsidP="00B260B7">
            <w:pPr>
              <w:tabs>
                <w:tab w:val="left" w:pos="176"/>
              </w:tabs>
              <w:ind w:right="-1" w:firstLine="34"/>
              <w:jc w:val="both"/>
              <w:rPr>
                <w:rFonts w:ascii="Times New Roman" w:eastAsia="Times New Roman" w:hAnsi="Times New Roman"/>
                <w:color w:val="000000" w:themeColor="text1"/>
              </w:rPr>
            </w:pP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t>Нарушения функции почек при сердечно-сосудистых заболеваниях</w:t>
            </w:r>
          </w:p>
        </w:tc>
        <w:tc>
          <w:tcPr>
            <w:tcW w:w="8402" w:type="dxa"/>
            <w:shd w:val="clear" w:color="auto" w:fill="auto"/>
            <w:tcMar>
              <w:left w:w="23" w:type="dxa"/>
            </w:tcMar>
          </w:tcPr>
          <w:p w:rsidR="00207A2A" w:rsidRPr="00F05BAB" w:rsidRDefault="00207A2A" w:rsidP="00207A2A">
            <w:pPr>
              <w:numPr>
                <w:ilvl w:val="0"/>
                <w:numId w:val="20"/>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современные методы обследования почек. Определение скорости клубочковой фильтрации. Современные маркеры острого повреждения почек;</w:t>
            </w:r>
          </w:p>
          <w:p w:rsidR="00207A2A" w:rsidRPr="00F05BAB" w:rsidRDefault="00207A2A" w:rsidP="00207A2A">
            <w:pPr>
              <w:numPr>
                <w:ilvl w:val="0"/>
                <w:numId w:val="20"/>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механизмы взаимосвязи между  нарушениями функции почек и сердечно-сосудистой  патологией. Понятие кардиоренального синдрома. Типы кардиоренальных синдромов; </w:t>
            </w:r>
          </w:p>
          <w:p w:rsidR="00207A2A" w:rsidRPr="00F05BAB" w:rsidRDefault="00207A2A" w:rsidP="00207A2A">
            <w:pPr>
              <w:numPr>
                <w:ilvl w:val="0"/>
                <w:numId w:val="20"/>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хроническая болезнь почек. Этиология, патогенез, клиника, диагностика, классификация. Сердечно- сосудистый риск.  Особенности ведения </w:t>
            </w:r>
            <w:r w:rsidRPr="00F05BAB">
              <w:rPr>
                <w:rFonts w:ascii="Times New Roman" w:hAnsi="Times New Roman"/>
                <w:color w:val="000000" w:themeColor="text1"/>
              </w:rPr>
              <w:lastRenderedPageBreak/>
              <w:t xml:space="preserve">кардиологического пациента с хронической болезнью почек;  </w:t>
            </w:r>
          </w:p>
          <w:p w:rsidR="00207A2A" w:rsidRPr="00F05BAB" w:rsidRDefault="00207A2A" w:rsidP="00207A2A">
            <w:pPr>
              <w:numPr>
                <w:ilvl w:val="0"/>
                <w:numId w:val="20"/>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острая почечная недостаточность. Классификация, диагностика. Преренальная азотемия, причины,  механизмы, диагностика, тактика лечения. Острое повреждение почек. Причины, клиника, диагностика, лабораторная диагностика. Профилактика; </w:t>
            </w:r>
          </w:p>
          <w:p w:rsidR="00207A2A" w:rsidRPr="00F05BAB" w:rsidRDefault="00207A2A" w:rsidP="00207A2A">
            <w:pPr>
              <w:numPr>
                <w:ilvl w:val="0"/>
                <w:numId w:val="20"/>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ультрагемофильтрация и  гемодиализ. Показания; </w:t>
            </w:r>
          </w:p>
          <w:p w:rsidR="00207A2A" w:rsidRPr="00F05BAB" w:rsidRDefault="00207A2A" w:rsidP="00207A2A">
            <w:pPr>
              <w:numPr>
                <w:ilvl w:val="0"/>
                <w:numId w:val="20"/>
              </w:numPr>
              <w:tabs>
                <w:tab w:val="left" w:pos="176"/>
              </w:tabs>
              <w:spacing w:after="60"/>
              <w:ind w:left="0" w:right="-1" w:firstLine="34"/>
              <w:rPr>
                <w:rFonts w:ascii="Times New Roman" w:eastAsia="Times New Roman" w:hAnsi="Times New Roman"/>
                <w:color w:val="000000" w:themeColor="text1"/>
              </w:rPr>
            </w:pPr>
            <w:r w:rsidRPr="00F05BAB">
              <w:rPr>
                <w:rFonts w:ascii="Times New Roman" w:hAnsi="Times New Roman"/>
                <w:color w:val="000000" w:themeColor="text1"/>
              </w:rPr>
              <w:t xml:space="preserve">контраст- индуцированная нефропатия. Механизм, диагностика, профилактика. </w:t>
            </w: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lastRenderedPageBreak/>
              <w:t>Общественное здоровье и здравоохранение</w:t>
            </w:r>
          </w:p>
        </w:tc>
        <w:tc>
          <w:tcPr>
            <w:tcW w:w="8402" w:type="dxa"/>
            <w:shd w:val="clear" w:color="auto" w:fill="auto"/>
            <w:tcMar>
              <w:left w:w="23" w:type="dxa"/>
            </w:tcMar>
          </w:tcPr>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Общественное здоровье и здравоохранение как медицинская наука. Роль общественного здоровья и здравоохранения в практической деятельности органов и учреждений здравоохранения, в практической деятельности врача кардиолога.</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Принципы охраны здоровья граждан Российской Федерации. Социальная защита населения. Медицинское страхование. Программа госгарантий. </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Медицинская статистика как наука. Ее значение для практической деятельности врача кардиолога.</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Понятие об абсолютных и относительных величинах. Динамические ряды, их виды. Методы  вычисления и анализа показателей динамического ряда.</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Виды относительных величин. Методика расчета, графическое изображение и оценка.</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Средние величины. Вариационный ряд. Расчет и оценка индекса КПУ.</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Ошибка репрезентативности средней и относительной величин. Определение доверительных границ средних и относительных величин. Понятие о вероятности безошибочного  прогноза. Оценка достоверности полученных результатов.</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Корреляция, стандартизация. Их значение для врачебной  практики.</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Организация статистического исследования в практике врача-кардиолога, его этапы. Виды и элементы статистических таблиц. Использование в практической деятельности врача – кардиолога.</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Организация первичной медико-санитарной помощи населению. </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Организация стационарной помощи населению, стационарозамещаюшие технологии. Особенности организации медицинской помощи отдельным группам населения: городским и сельским жителям, рабочим промышленных предприятий, женщинам и детям. Организация скорой и неотложной помощи населению. Стандартизация в здравоохранении.</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Государственная, частная и муниципальная подсистемы здравоохранения, макро-, мезо- и микроэкономический уровень. Организационно-правовые формы медицинских организаций. Экономика здравоохранения. Управление в системе здравоохранения. Ресурсы и функции управления. Системный анализ в управлении здравоохранением. </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Финансирование здравоохранения. Источники финансирования медицинских организаций различных форм собственности. Ценообразование в системе здравоохранения.</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Планирование здравоохранения, принципы, методы.</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Основы кадровой политики в здравоохранении. </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 xml:space="preserve">Понятие о лицензировании и аккредитации. </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Маркетинг в системе здравоохранения, маркетинговый комплекс.</w:t>
            </w:r>
          </w:p>
          <w:p w:rsidR="00207A2A" w:rsidRPr="00F05BAB" w:rsidRDefault="00207A2A" w:rsidP="00B260B7">
            <w:pPr>
              <w:tabs>
                <w:tab w:val="left" w:pos="176"/>
              </w:tabs>
              <w:spacing w:after="60"/>
              <w:ind w:right="-1" w:firstLine="34"/>
              <w:rPr>
                <w:rFonts w:ascii="Times New Roman" w:hAnsi="Times New Roman"/>
                <w:color w:val="000000" w:themeColor="text1"/>
              </w:rPr>
            </w:pPr>
            <w:r w:rsidRPr="00F05BAB">
              <w:rPr>
                <w:rFonts w:ascii="Times New Roman" w:hAnsi="Times New Roman"/>
                <w:color w:val="000000" w:themeColor="text1"/>
              </w:rPr>
              <w:t>Номенклатура и структура учреждений, их функции. Организация работы врачей –кардиологов. Нагрузка на приеме. Классификаторы услуг врача – кардиолога в системе ОМС. Стандарты в кардиологии.</w:t>
            </w: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t>Педагогика</w:t>
            </w:r>
          </w:p>
        </w:tc>
        <w:tc>
          <w:tcPr>
            <w:tcW w:w="8402" w:type="dxa"/>
            <w:shd w:val="clear" w:color="auto" w:fill="auto"/>
            <w:tcMar>
              <w:left w:w="23" w:type="dxa"/>
            </w:tcMar>
          </w:tcPr>
          <w:p w:rsidR="00207A2A" w:rsidRPr="00F05BAB" w:rsidRDefault="00207A2A" w:rsidP="00B260B7">
            <w:pPr>
              <w:pStyle w:val="ae"/>
              <w:tabs>
                <w:tab w:val="left" w:pos="176"/>
              </w:tabs>
              <w:ind w:right="-1" w:firstLine="34"/>
              <w:rPr>
                <w:color w:val="000000" w:themeColor="text1"/>
                <w:sz w:val="22"/>
                <w:szCs w:val="22"/>
                <w:lang w:eastAsia="en-US"/>
              </w:rPr>
            </w:pPr>
            <w:r w:rsidRPr="00F05BAB">
              <w:rPr>
                <w:color w:val="000000" w:themeColor="text1"/>
                <w:sz w:val="22"/>
                <w:szCs w:val="22"/>
                <w:lang w:eastAsia="en-US"/>
              </w:rPr>
              <w:t xml:space="preserve">Предмет и методы педагогики. Педагогические категории: образование, воспитание, обучение, развитие, усвоение, научение, педагогический процесс, </w:t>
            </w:r>
            <w:r w:rsidRPr="00F05BAB">
              <w:rPr>
                <w:color w:val="000000" w:themeColor="text1"/>
                <w:sz w:val="22"/>
                <w:szCs w:val="22"/>
                <w:lang w:eastAsia="en-US"/>
              </w:rPr>
              <w:lastRenderedPageBreak/>
              <w:t>педагогическая деятельность, педагогические технологии, педагогическая задача.</w:t>
            </w:r>
          </w:p>
          <w:p w:rsidR="00207A2A" w:rsidRPr="00F05BAB" w:rsidRDefault="00207A2A" w:rsidP="00B260B7">
            <w:pPr>
              <w:pStyle w:val="ae"/>
              <w:tabs>
                <w:tab w:val="left" w:pos="176"/>
              </w:tabs>
              <w:ind w:right="-1" w:firstLine="34"/>
              <w:rPr>
                <w:color w:val="000000" w:themeColor="text1"/>
                <w:sz w:val="22"/>
                <w:szCs w:val="22"/>
                <w:lang w:eastAsia="en-US"/>
              </w:rPr>
            </w:pPr>
            <w:r w:rsidRPr="00F05BAB">
              <w:rPr>
                <w:color w:val="000000" w:themeColor="text1"/>
                <w:sz w:val="22"/>
                <w:szCs w:val="22"/>
                <w:lang w:eastAsia="en-US"/>
              </w:rPr>
              <w:t>Современные педагогические методы и технологии обучения и воспитания; их использование в профессиональной деятельности врача.</w:t>
            </w:r>
          </w:p>
          <w:p w:rsidR="00207A2A" w:rsidRPr="00F05BAB" w:rsidRDefault="00207A2A" w:rsidP="00B260B7">
            <w:pPr>
              <w:pStyle w:val="ae"/>
              <w:tabs>
                <w:tab w:val="left" w:pos="176"/>
              </w:tabs>
              <w:ind w:right="-1" w:firstLine="34"/>
              <w:rPr>
                <w:color w:val="000000" w:themeColor="text1"/>
                <w:sz w:val="22"/>
                <w:szCs w:val="22"/>
                <w:lang w:eastAsia="en-US"/>
              </w:rPr>
            </w:pPr>
            <w:r w:rsidRPr="00F05BAB">
              <w:rPr>
                <w:color w:val="000000" w:themeColor="text1"/>
                <w:sz w:val="22"/>
                <w:szCs w:val="22"/>
                <w:lang w:eastAsia="en-US"/>
              </w:rPr>
              <w:t>Самообразование, самообучение, саморазвитие, цели и задачи непрерывного медицинского образования. Необходимость формирования у врача готовности к непрерывному самообразованию, повышению квалификации, личностное и профессиональное самоопределение.Педагогические аспекты деятельности врача: обучение пациентов особенностям, приемам и методам ведения здорового образа жизни; ведение просветительской работы среди населения в целях профилактики и борьбы с заболеваниями.</w:t>
            </w: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lastRenderedPageBreak/>
              <w:t>Правоведение</w:t>
            </w:r>
          </w:p>
        </w:tc>
        <w:tc>
          <w:tcPr>
            <w:tcW w:w="8402" w:type="dxa"/>
            <w:shd w:val="clear" w:color="auto" w:fill="auto"/>
            <w:tcMar>
              <w:left w:w="23" w:type="dxa"/>
            </w:tcMar>
          </w:tcPr>
          <w:p w:rsidR="00207A2A" w:rsidRPr="00F05BAB" w:rsidRDefault="00207A2A" w:rsidP="00B260B7">
            <w:pPr>
              <w:pStyle w:val="ae"/>
              <w:tabs>
                <w:tab w:val="left" w:pos="176"/>
              </w:tabs>
              <w:ind w:right="-1" w:firstLine="34"/>
              <w:rPr>
                <w:color w:val="000000" w:themeColor="text1"/>
                <w:sz w:val="22"/>
                <w:szCs w:val="22"/>
              </w:rPr>
            </w:pPr>
            <w:r w:rsidRPr="00F05BAB">
              <w:rPr>
                <w:color w:val="000000" w:themeColor="text1"/>
                <w:sz w:val="22"/>
                <w:szCs w:val="22"/>
              </w:rPr>
              <w:t>Право на охрану здоровья. Права граждан и гарантии осуществления медицинской помощи. Ответственность медицинских работников за нарушение прав граждан в области охраны здоровья.</w:t>
            </w:r>
          </w:p>
          <w:p w:rsidR="00207A2A" w:rsidRPr="00F05BAB" w:rsidRDefault="00207A2A" w:rsidP="00B260B7">
            <w:pPr>
              <w:pStyle w:val="ae"/>
              <w:tabs>
                <w:tab w:val="left" w:pos="176"/>
              </w:tabs>
              <w:ind w:right="-1" w:firstLine="34"/>
              <w:rPr>
                <w:color w:val="000000" w:themeColor="text1"/>
                <w:sz w:val="22"/>
                <w:szCs w:val="22"/>
                <w:lang w:eastAsia="en-US"/>
              </w:rPr>
            </w:pPr>
            <w:r w:rsidRPr="00F05BAB">
              <w:rPr>
                <w:color w:val="000000" w:themeColor="text1"/>
                <w:sz w:val="22"/>
                <w:szCs w:val="22"/>
              </w:rPr>
              <w:t>Права медицинских учреждений. Права и социальная защита медицинских работников</w:t>
            </w: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t xml:space="preserve">Ревматология </w:t>
            </w:r>
          </w:p>
        </w:tc>
        <w:tc>
          <w:tcPr>
            <w:tcW w:w="8402" w:type="dxa"/>
            <w:shd w:val="clear" w:color="auto" w:fill="auto"/>
            <w:tcMar>
              <w:left w:w="23" w:type="dxa"/>
            </w:tcMar>
          </w:tcPr>
          <w:p w:rsidR="00207A2A" w:rsidRPr="00F05BAB" w:rsidRDefault="00207A2A" w:rsidP="00207A2A">
            <w:pPr>
              <w:numPr>
                <w:ilvl w:val="1"/>
                <w:numId w:val="9"/>
              </w:numPr>
              <w:tabs>
                <w:tab w:val="left" w:pos="176"/>
              </w:tabs>
              <w:spacing w:after="60"/>
              <w:ind w:left="0" w:right="-1" w:firstLine="34"/>
              <w:jc w:val="both"/>
              <w:rPr>
                <w:rFonts w:ascii="Times New Roman" w:hAnsi="Times New Roman"/>
                <w:color w:val="000000" w:themeColor="text1"/>
              </w:rPr>
            </w:pPr>
            <w:r w:rsidRPr="00F05BAB">
              <w:rPr>
                <w:rFonts w:ascii="Times New Roman" w:hAnsi="Times New Roman"/>
                <w:color w:val="000000" w:themeColor="text1"/>
              </w:rPr>
              <w:t>современное представление о ревматических болезнях. Патофизиология,  воспаления и аутоиммунных реакций;</w:t>
            </w:r>
          </w:p>
          <w:p w:rsidR="00207A2A" w:rsidRPr="00F05BAB" w:rsidRDefault="00207A2A" w:rsidP="00207A2A">
            <w:pPr>
              <w:pStyle w:val="3"/>
              <w:numPr>
                <w:ilvl w:val="1"/>
                <w:numId w:val="9"/>
              </w:numPr>
              <w:tabs>
                <w:tab w:val="left" w:pos="176"/>
              </w:tabs>
              <w:spacing w:before="0"/>
              <w:ind w:left="0" w:right="-1" w:firstLine="34"/>
              <w:jc w:val="both"/>
              <w:outlineLvl w:val="2"/>
              <w:rPr>
                <w:rFonts w:ascii="Times New Roman" w:hAnsi="Times New Roman" w:cs="Times New Roman"/>
                <w:i/>
                <w:color w:val="000000" w:themeColor="text1"/>
                <w:sz w:val="22"/>
                <w:szCs w:val="22"/>
              </w:rPr>
            </w:pPr>
            <w:r w:rsidRPr="00F05BAB">
              <w:rPr>
                <w:rFonts w:ascii="Times New Roman" w:hAnsi="Times New Roman" w:cs="Times New Roman"/>
                <w:color w:val="000000" w:themeColor="text1"/>
                <w:sz w:val="22"/>
                <w:szCs w:val="22"/>
              </w:rPr>
              <w:t xml:space="preserve">васкулиты: </w:t>
            </w:r>
          </w:p>
          <w:p w:rsidR="00207A2A" w:rsidRPr="00F05BAB" w:rsidRDefault="00E94C25" w:rsidP="00B260B7">
            <w:pPr>
              <w:pStyle w:val="3"/>
              <w:tabs>
                <w:tab w:val="left" w:pos="176"/>
              </w:tabs>
              <w:ind w:left="34" w:right="-1"/>
              <w:jc w:val="both"/>
              <w:outlineLvl w:val="2"/>
              <w:rPr>
                <w:rFonts w:ascii="Times New Roman" w:hAnsi="Times New Roman" w:cs="Times New Roman"/>
                <w:i/>
                <w:color w:val="000000" w:themeColor="text1"/>
                <w:sz w:val="22"/>
                <w:szCs w:val="22"/>
              </w:rPr>
            </w:pPr>
            <w:hyperlink r:id="rId14" w:tooltip="Геморрагический васкулит" w:history="1">
              <w:r w:rsidR="00207A2A" w:rsidRPr="00F05BAB">
                <w:rPr>
                  <w:rStyle w:val="ad"/>
                  <w:rFonts w:ascii="Times New Roman" w:hAnsi="Times New Roman" w:cs="Times New Roman"/>
                  <w:color w:val="000000" w:themeColor="text1"/>
                  <w:sz w:val="22"/>
                  <w:szCs w:val="22"/>
                </w:rPr>
                <w:t>Геморрагический васкулит</w:t>
              </w:r>
            </w:hyperlink>
            <w:r w:rsidR="00207A2A" w:rsidRPr="00F05BAB">
              <w:rPr>
                <w:rFonts w:ascii="Times New Roman" w:hAnsi="Times New Roman" w:cs="Times New Roman"/>
                <w:color w:val="000000" w:themeColor="text1"/>
                <w:sz w:val="22"/>
                <w:szCs w:val="22"/>
              </w:rPr>
              <w:t xml:space="preserve">, </w:t>
            </w:r>
            <w:hyperlink r:id="rId15" w:tooltip="Гранулематоз Вегенера" w:history="1">
              <w:r w:rsidR="00207A2A" w:rsidRPr="00F05BAB">
                <w:rPr>
                  <w:rStyle w:val="ad"/>
                  <w:rFonts w:ascii="Times New Roman" w:hAnsi="Times New Roman" w:cs="Times New Roman"/>
                  <w:color w:val="000000" w:themeColor="text1"/>
                  <w:sz w:val="22"/>
                  <w:szCs w:val="22"/>
                </w:rPr>
                <w:t>ГранулематозВегенера</w:t>
              </w:r>
            </w:hyperlink>
            <w:r w:rsidR="00207A2A" w:rsidRPr="00F05BAB">
              <w:rPr>
                <w:rFonts w:ascii="Times New Roman" w:hAnsi="Times New Roman" w:cs="Times New Roman"/>
                <w:color w:val="000000" w:themeColor="text1"/>
                <w:sz w:val="22"/>
                <w:szCs w:val="22"/>
              </w:rPr>
              <w:t xml:space="preserve">, </w:t>
            </w:r>
            <w:hyperlink r:id="rId16" w:tooltip="Синдром Гудпасчера" w:history="1">
              <w:r w:rsidR="00207A2A" w:rsidRPr="00F05BAB">
                <w:rPr>
                  <w:rStyle w:val="ad"/>
                  <w:rFonts w:ascii="Times New Roman" w:hAnsi="Times New Roman" w:cs="Times New Roman"/>
                  <w:color w:val="000000" w:themeColor="text1"/>
                  <w:sz w:val="22"/>
                  <w:szCs w:val="22"/>
                </w:rPr>
                <w:t>Синдром Гудпасчера</w:t>
              </w:r>
            </w:hyperlink>
            <w:r w:rsidR="00207A2A" w:rsidRPr="00F05BAB">
              <w:rPr>
                <w:rFonts w:ascii="Times New Roman" w:hAnsi="Times New Roman" w:cs="Times New Roman"/>
                <w:color w:val="000000" w:themeColor="text1"/>
                <w:sz w:val="22"/>
                <w:szCs w:val="22"/>
              </w:rPr>
              <w:t xml:space="preserve"> (легочно-почечный синдром),</w:t>
            </w:r>
            <w:hyperlink r:id="rId17" w:tooltip="Синдром Такаясу" w:history="1">
              <w:r w:rsidR="00207A2A" w:rsidRPr="00F05BAB">
                <w:rPr>
                  <w:rStyle w:val="ad"/>
                  <w:rFonts w:ascii="Times New Roman" w:hAnsi="Times New Roman" w:cs="Times New Roman"/>
                  <w:color w:val="000000" w:themeColor="text1"/>
                  <w:sz w:val="22"/>
                  <w:szCs w:val="22"/>
                </w:rPr>
                <w:t>Такаясу болезнь</w:t>
              </w:r>
            </w:hyperlink>
            <w:r w:rsidR="00207A2A" w:rsidRPr="00F05BAB">
              <w:rPr>
                <w:rFonts w:ascii="Times New Roman" w:hAnsi="Times New Roman" w:cs="Times New Roman"/>
                <w:color w:val="000000" w:themeColor="text1"/>
                <w:sz w:val="22"/>
                <w:szCs w:val="22"/>
              </w:rPr>
              <w:t xml:space="preserve"> (аорто-артериит), </w:t>
            </w:r>
            <w:hyperlink r:id="rId18" w:tooltip="Облитерирующий тромбангиит" w:history="1">
              <w:r w:rsidR="00207A2A" w:rsidRPr="00F05BAB">
                <w:rPr>
                  <w:rStyle w:val="ad"/>
                  <w:rFonts w:ascii="Times New Roman" w:hAnsi="Times New Roman" w:cs="Times New Roman"/>
                  <w:color w:val="000000" w:themeColor="text1"/>
                  <w:sz w:val="22"/>
                  <w:szCs w:val="22"/>
                </w:rPr>
                <w:t>облитерирующий тромбангиит</w:t>
              </w:r>
            </w:hyperlink>
            <w:r w:rsidR="00207A2A" w:rsidRPr="00F05BAB">
              <w:rPr>
                <w:rFonts w:ascii="Times New Roman" w:hAnsi="Times New Roman" w:cs="Times New Roman"/>
                <w:color w:val="000000" w:themeColor="text1"/>
                <w:sz w:val="22"/>
                <w:szCs w:val="22"/>
              </w:rPr>
              <w:t xml:space="preserve">, </w:t>
            </w:r>
            <w:hyperlink r:id="rId19" w:tooltip="Узелковый периартериит (страница отсутствует)" w:history="1">
              <w:r w:rsidR="00207A2A" w:rsidRPr="00F05BAB">
                <w:rPr>
                  <w:rStyle w:val="ad"/>
                  <w:rFonts w:ascii="Times New Roman" w:hAnsi="Times New Roman" w:cs="Times New Roman"/>
                  <w:color w:val="000000" w:themeColor="text1"/>
                  <w:sz w:val="22"/>
                  <w:szCs w:val="22"/>
                </w:rPr>
                <w:t>Узелковый периартериит</w:t>
              </w:r>
            </w:hyperlink>
            <w:r w:rsidR="00207A2A" w:rsidRPr="00F05BAB">
              <w:rPr>
                <w:rFonts w:ascii="Times New Roman" w:hAnsi="Times New Roman" w:cs="Times New Roman"/>
                <w:color w:val="000000" w:themeColor="text1"/>
                <w:sz w:val="22"/>
                <w:szCs w:val="22"/>
              </w:rPr>
              <w:t>. Клинические проявления, дифференциальная диагностика;</w:t>
            </w:r>
          </w:p>
          <w:p w:rsidR="00207A2A" w:rsidRPr="00F05BAB" w:rsidRDefault="00207A2A" w:rsidP="00207A2A">
            <w:pPr>
              <w:numPr>
                <w:ilvl w:val="1"/>
                <w:numId w:val="9"/>
              </w:numPr>
              <w:tabs>
                <w:tab w:val="left" w:pos="176"/>
              </w:tabs>
              <w:spacing w:after="60"/>
              <w:ind w:left="0" w:right="-1" w:firstLine="34"/>
              <w:jc w:val="both"/>
              <w:rPr>
                <w:rFonts w:ascii="Times New Roman" w:hAnsi="Times New Roman"/>
                <w:color w:val="000000" w:themeColor="text1"/>
              </w:rPr>
            </w:pPr>
            <w:r w:rsidRPr="00F05BAB">
              <w:rPr>
                <w:rFonts w:ascii="Times New Roman" w:hAnsi="Times New Roman"/>
                <w:color w:val="000000" w:themeColor="text1"/>
              </w:rPr>
              <w:t>ревматическая болезнь сердца. Кардит, поражение клапанного аппарата. Клиника, диагностика, лечение, показание к оперативному лечению пороков сердца;</w:t>
            </w:r>
          </w:p>
          <w:p w:rsidR="00207A2A" w:rsidRPr="00F05BAB" w:rsidRDefault="00207A2A" w:rsidP="00207A2A">
            <w:pPr>
              <w:numPr>
                <w:ilvl w:val="1"/>
                <w:numId w:val="9"/>
              </w:numPr>
              <w:tabs>
                <w:tab w:val="left" w:pos="176"/>
              </w:tabs>
              <w:spacing w:after="60"/>
              <w:ind w:left="0" w:right="-1" w:firstLine="34"/>
              <w:jc w:val="both"/>
              <w:rPr>
                <w:rFonts w:ascii="Times New Roman" w:hAnsi="Times New Roman"/>
                <w:color w:val="000000" w:themeColor="text1"/>
              </w:rPr>
            </w:pPr>
            <w:r w:rsidRPr="00F05BAB">
              <w:rPr>
                <w:rFonts w:ascii="Times New Roman" w:hAnsi="Times New Roman"/>
                <w:color w:val="000000" w:themeColor="text1"/>
              </w:rPr>
              <w:t>поражения сердца и сосудов при болезни Бехтерева, системной красной волчанке, системной склеродермии, ревматоидном артрите. Особенности терапии.</w:t>
            </w: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t>Эндокринология</w:t>
            </w:r>
          </w:p>
        </w:tc>
        <w:tc>
          <w:tcPr>
            <w:tcW w:w="8402" w:type="dxa"/>
            <w:shd w:val="clear" w:color="auto" w:fill="auto"/>
            <w:tcMar>
              <w:left w:w="23" w:type="dxa"/>
            </w:tcMar>
          </w:tcPr>
          <w:p w:rsidR="00207A2A" w:rsidRPr="00F05BAB" w:rsidRDefault="00207A2A" w:rsidP="00207A2A">
            <w:pPr>
              <w:numPr>
                <w:ilvl w:val="1"/>
                <w:numId w:val="18"/>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современное представление об эндокринной системе.  Физиология и патофизиология. Механизмы действия гормонов. Регуляция продукции гормонов;</w:t>
            </w:r>
          </w:p>
          <w:p w:rsidR="00207A2A" w:rsidRPr="00F05BAB" w:rsidRDefault="00207A2A" w:rsidP="00207A2A">
            <w:pPr>
              <w:numPr>
                <w:ilvl w:val="1"/>
                <w:numId w:val="18"/>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сахарный диабет. Этиология, патогенез, диагностика, классификация. Определение сердечно- сосудистого риска. Меры по  уменьшению сердечно- сосудистого риска. Лечение сердечно- сосудистых заболеваний у больных с сахарным диабетом. Интенсивная терапия неотложных состояний. Метаболический синдром.</w:t>
            </w:r>
          </w:p>
          <w:p w:rsidR="00207A2A" w:rsidRPr="00F05BAB" w:rsidRDefault="00207A2A" w:rsidP="00207A2A">
            <w:pPr>
              <w:numPr>
                <w:ilvl w:val="0"/>
                <w:numId w:val="17"/>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заболевания щитовидной железы.  Гемодинамические эффекты  тиреоидных гормонов.  Кардиоваскулярные  проявления гипотиреоза. Кардиоваскулярные  проявления тиреотоксикоза. Амиодарон - индуцированные  нарушения функции щитовидной железы;</w:t>
            </w:r>
          </w:p>
          <w:p w:rsidR="00207A2A" w:rsidRPr="00F05BAB" w:rsidRDefault="00207A2A" w:rsidP="00207A2A">
            <w:pPr>
              <w:numPr>
                <w:ilvl w:val="0"/>
                <w:numId w:val="17"/>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заболевания гипофиза и гипоталамуса. Акромегалия, гиперпролактинемия, кардиоваскулярные проявления; </w:t>
            </w:r>
          </w:p>
          <w:p w:rsidR="00207A2A" w:rsidRPr="00F05BAB" w:rsidRDefault="00207A2A" w:rsidP="00207A2A">
            <w:pPr>
              <w:numPr>
                <w:ilvl w:val="0"/>
                <w:numId w:val="17"/>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болезни надпочечников.  Гиперальдостеронизм.  Клиника, диагностика, лечение. Кардиоваскулярные эффекты альдостерона. Болезнь Кушинга. Кардиовакулярные проявления. Феохромоцитома. Клиника, диагностика, лечение;</w:t>
            </w:r>
          </w:p>
          <w:p w:rsidR="00207A2A" w:rsidRPr="00F05BAB" w:rsidRDefault="00207A2A" w:rsidP="00207A2A">
            <w:pPr>
              <w:numPr>
                <w:ilvl w:val="0"/>
                <w:numId w:val="17"/>
              </w:numPr>
              <w:tabs>
                <w:tab w:val="left" w:pos="176"/>
              </w:tabs>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нарушение обмена кальция,  эндокринная регуляция, связь с сердечно- сосудистой патологией. Диагностика кальциноза. Возможности терапии. </w:t>
            </w:r>
          </w:p>
        </w:tc>
      </w:tr>
      <w:tr w:rsidR="00F05BAB" w:rsidRPr="00F05BAB" w:rsidTr="00207A2A">
        <w:trPr>
          <w:trHeight w:val="20"/>
        </w:trPr>
        <w:tc>
          <w:tcPr>
            <w:tcW w:w="1417" w:type="dxa"/>
            <w:shd w:val="clear" w:color="auto" w:fill="auto"/>
            <w:tcMar>
              <w:left w:w="23" w:type="dxa"/>
            </w:tcMar>
            <w:vAlign w:val="center"/>
          </w:tcPr>
          <w:p w:rsidR="00207A2A" w:rsidRPr="00F05BAB" w:rsidRDefault="00207A2A" w:rsidP="00B260B7">
            <w:pPr>
              <w:rPr>
                <w:rFonts w:ascii="Times New Roman" w:hAnsi="Times New Roman"/>
                <w:color w:val="000000" w:themeColor="text1"/>
              </w:rPr>
            </w:pPr>
            <w:r w:rsidRPr="00F05BAB">
              <w:rPr>
                <w:rFonts w:ascii="Times New Roman" w:hAnsi="Times New Roman"/>
                <w:color w:val="000000" w:themeColor="text1"/>
              </w:rPr>
              <w:t>Функциональные методы диагностики</w:t>
            </w:r>
          </w:p>
        </w:tc>
        <w:tc>
          <w:tcPr>
            <w:tcW w:w="8402" w:type="dxa"/>
            <w:shd w:val="clear" w:color="auto" w:fill="auto"/>
            <w:tcMar>
              <w:left w:w="23" w:type="dxa"/>
            </w:tcMar>
          </w:tcPr>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современные ультразвуковые технологии в  исследовании сердца и сосудов;     </w:t>
            </w:r>
          </w:p>
          <w:p w:rsidR="00207A2A" w:rsidRPr="00F05BAB" w:rsidRDefault="00207A2A" w:rsidP="00207A2A">
            <w:pPr>
              <w:numPr>
                <w:ilvl w:val="0"/>
                <w:numId w:val="18"/>
              </w:numPr>
              <w:tabs>
                <w:tab w:val="left" w:pos="142"/>
                <w:tab w:val="left" w:pos="176"/>
                <w:tab w:val="left" w:pos="709"/>
                <w:tab w:val="left" w:pos="9000"/>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история развития метода, вклад отечественной науки в раз</w:t>
            </w:r>
            <w:r w:rsidRPr="00F05BAB">
              <w:rPr>
                <w:rFonts w:ascii="Times New Roman" w:hAnsi="Times New Roman"/>
                <w:color w:val="000000" w:themeColor="text1"/>
              </w:rPr>
              <w:softHyphen/>
              <w:t>витие метода,  методика ЭхоКГ, ее совершенствование;</w:t>
            </w:r>
          </w:p>
          <w:p w:rsidR="00207A2A" w:rsidRPr="00F05BAB" w:rsidRDefault="00207A2A" w:rsidP="00207A2A">
            <w:pPr>
              <w:numPr>
                <w:ilvl w:val="0"/>
                <w:numId w:val="18"/>
              </w:numPr>
              <w:tabs>
                <w:tab w:val="left" w:pos="142"/>
                <w:tab w:val="left" w:pos="176"/>
                <w:tab w:val="left" w:pos="709"/>
                <w:tab w:val="left" w:pos="6400"/>
                <w:tab w:val="left" w:pos="7840"/>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типы и способы регистрации ультразвукового  сигнала, достоинства и недостатки;</w:t>
            </w:r>
          </w:p>
          <w:p w:rsidR="00207A2A" w:rsidRPr="00F05BAB" w:rsidRDefault="00207A2A" w:rsidP="00207A2A">
            <w:pPr>
              <w:numPr>
                <w:ilvl w:val="0"/>
                <w:numId w:val="18"/>
              </w:numPr>
              <w:tabs>
                <w:tab w:val="left" w:pos="142"/>
                <w:tab w:val="left" w:pos="176"/>
                <w:tab w:val="left" w:pos="709"/>
                <w:tab w:val="left" w:pos="6400"/>
                <w:tab w:val="left" w:pos="7840"/>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стандартные доступы и позиции,  диагностическая ценность, особенности интерпретации;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lastRenderedPageBreak/>
              <w:t>одномерная ЭхоКГ, двумерная эхокардиография. диагностическая ценность, информативность;</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методы оценки систолической функции ЛЖ. Оценка диастолической функции ЛЖ;</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допплер–ЭхоКГ ,виды, достоинства, недостатки, информативность;</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чреспищеводнаяЭхоКГ, стан</w:t>
            </w:r>
            <w:r w:rsidRPr="00F05BAB">
              <w:rPr>
                <w:rFonts w:ascii="Times New Roman" w:hAnsi="Times New Roman"/>
                <w:color w:val="000000" w:themeColor="text1"/>
              </w:rPr>
              <w:softHyphen/>
              <w:t>дартные доступы и позиции,  особенности визуализации, диагностическая ценность;</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стресс-ЭхоКГ, стресс Допплер-ЭхоКГ, виды нагрузочных  проб, достоинства и недостатки, диагностическая ценность, особенности интерпретации;</w:t>
            </w:r>
          </w:p>
          <w:p w:rsidR="00207A2A" w:rsidRPr="00F05BAB" w:rsidRDefault="00207A2A" w:rsidP="00207A2A">
            <w:pPr>
              <w:numPr>
                <w:ilvl w:val="0"/>
                <w:numId w:val="18"/>
              </w:numPr>
              <w:tabs>
                <w:tab w:val="left" w:pos="142"/>
                <w:tab w:val="left" w:pos="176"/>
                <w:tab w:val="left" w:pos="709"/>
                <w:tab w:val="left" w:pos="5200"/>
                <w:tab w:val="left" w:pos="6400"/>
                <w:tab w:val="left" w:pos="7840"/>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диагностика  "оглушенного" миокарда;</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диагностика приобретенных пороков  сердца;</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эндокардиты,   ЭхоКГ и Допплер-ЭхоКГ картина, роль ЧП-ЭхоКГ в диагностике осложнений;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болезни  перикарда, эхокардиографические   признаки, роль ЧП-ЭхоКГ в диагностике  болезней перикарда;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гипертрофическая кардиомиопатия,  роль ЭХОКГ  в диагностике; </w:t>
            </w:r>
          </w:p>
          <w:p w:rsidR="00207A2A" w:rsidRPr="00F05BAB" w:rsidRDefault="00207A2A" w:rsidP="00207A2A">
            <w:pPr>
              <w:numPr>
                <w:ilvl w:val="0"/>
                <w:numId w:val="18"/>
              </w:numPr>
              <w:tabs>
                <w:tab w:val="left" w:pos="142"/>
                <w:tab w:val="left" w:pos="176"/>
                <w:tab w:val="left" w:pos="709"/>
                <w:tab w:val="left" w:pos="5200"/>
                <w:tab w:val="left" w:pos="6400"/>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Д-ЭхоКГ в диагностике ГКМП;                       </w:t>
            </w:r>
          </w:p>
          <w:p w:rsidR="00207A2A" w:rsidRPr="00F05BAB" w:rsidRDefault="00207A2A" w:rsidP="00207A2A">
            <w:pPr>
              <w:numPr>
                <w:ilvl w:val="0"/>
                <w:numId w:val="18"/>
              </w:numPr>
              <w:tabs>
                <w:tab w:val="left" w:pos="142"/>
                <w:tab w:val="left" w:pos="176"/>
                <w:tab w:val="left" w:pos="709"/>
                <w:tab w:val="left" w:pos="5200"/>
                <w:tab w:val="left" w:pos="6400"/>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ДКМП, миокардиты. Особенности интерпретации ЭхоКГ, Д-ЭхоКГ;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ЭхоКГ картина при артериальной   гипертензии, виды гипертрофий;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ИБС. ЭхоКГ,Д-ЭхоКГ признаки при различных формах ИБС;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внутрисердечные образования /тромбы,опухоли,дополнит. хорды/, дифференциальная диагностик;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пролабирование клапанов  /ПМК, ПТК, ПАК, пролапс кл.ЛА;        </w:t>
            </w:r>
          </w:p>
          <w:p w:rsidR="00207A2A" w:rsidRPr="00F05BAB" w:rsidRDefault="00207A2A" w:rsidP="00207A2A">
            <w:pPr>
              <w:numPr>
                <w:ilvl w:val="0"/>
                <w:numId w:val="18"/>
              </w:numPr>
              <w:tabs>
                <w:tab w:val="left" w:pos="142"/>
                <w:tab w:val="left" w:pos="176"/>
                <w:tab w:val="left" w:pos="709"/>
                <w:tab w:val="left" w:pos="5260"/>
                <w:tab w:val="left" w:pos="6460"/>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врожденные пороки сердца;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искусственные клапаны сердца, виды, особенности визуализации особенности интерпретации;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ЭхоКГ,Д-ЭхоКГ при легочной гипертензии;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Интепретация ЭхоКГ, Д-ЭхоКГ при различных заболеваниях сердца;                    </w:t>
            </w:r>
          </w:p>
          <w:p w:rsidR="00207A2A" w:rsidRPr="00F05BAB" w:rsidRDefault="00207A2A" w:rsidP="00207A2A">
            <w:pPr>
              <w:numPr>
                <w:ilvl w:val="0"/>
                <w:numId w:val="18"/>
              </w:numPr>
              <w:tabs>
                <w:tab w:val="left" w:pos="142"/>
                <w:tab w:val="left" w:pos="176"/>
                <w:tab w:val="left" w:pos="709"/>
              </w:tabs>
              <w:suppressAutoHyphens/>
              <w:autoSpaceDE w:val="0"/>
              <w:autoSpaceDN w:val="0"/>
              <w:adjustRightInd w:val="0"/>
              <w:spacing w:after="60"/>
              <w:ind w:left="0" w:right="-1" w:firstLine="34"/>
              <w:rPr>
                <w:rFonts w:ascii="Times New Roman" w:hAnsi="Times New Roman"/>
                <w:color w:val="000000" w:themeColor="text1"/>
              </w:rPr>
            </w:pPr>
            <w:r w:rsidRPr="00F05BAB">
              <w:rPr>
                <w:rFonts w:ascii="Times New Roman" w:hAnsi="Times New Roman"/>
                <w:color w:val="000000" w:themeColor="text1"/>
              </w:rPr>
              <w:t xml:space="preserve">ЭХОКГ с контрастированием. </w:t>
            </w:r>
          </w:p>
        </w:tc>
      </w:tr>
    </w:tbl>
    <w:tbl>
      <w:tblPr>
        <w:tblStyle w:val="210"/>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7291"/>
      </w:tblGrid>
      <w:tr w:rsidR="00F05BAB" w:rsidRPr="00F05BAB" w:rsidTr="00207A2A">
        <w:trPr>
          <w:trHeight w:val="93"/>
        </w:trPr>
        <w:tc>
          <w:tcPr>
            <w:tcW w:w="5000" w:type="pct"/>
            <w:gridSpan w:val="2"/>
            <w:vAlign w:val="center"/>
          </w:tcPr>
          <w:p w:rsidR="00207A2A" w:rsidRPr="00F05BAB" w:rsidRDefault="00207A2A" w:rsidP="00207A2A">
            <w:pPr>
              <w:pStyle w:val="af3"/>
              <w:ind w:left="247" w:firstLine="0"/>
              <w:contextualSpacing w:val="0"/>
              <w:jc w:val="center"/>
              <w:rPr>
                <w:rFonts w:cs="Times New Roman"/>
                <w:color w:val="000000" w:themeColor="text1"/>
                <w:sz w:val="22"/>
                <w:szCs w:val="22"/>
              </w:rPr>
            </w:pPr>
            <w:r w:rsidRPr="00F05BAB">
              <w:rPr>
                <w:rFonts w:cs="Times New Roman"/>
                <w:b/>
                <w:color w:val="000000" w:themeColor="text1"/>
                <w:sz w:val="22"/>
                <w:szCs w:val="22"/>
              </w:rPr>
              <w:lastRenderedPageBreak/>
              <w:t>Медицина чрезвычайных ситуаций</w:t>
            </w:r>
          </w:p>
        </w:tc>
      </w:tr>
      <w:tr w:rsidR="00F05BAB" w:rsidRPr="00F05BAB" w:rsidTr="00207A2A">
        <w:tc>
          <w:tcPr>
            <w:tcW w:w="1137" w:type="pct"/>
          </w:tcPr>
          <w:p w:rsidR="00207A2A" w:rsidRPr="00F05BAB" w:rsidRDefault="00207A2A" w:rsidP="00207A2A">
            <w:pPr>
              <w:pStyle w:val="af3"/>
              <w:widowControl/>
              <w:suppressAutoHyphens w:val="0"/>
              <w:ind w:left="0" w:firstLine="0"/>
              <w:rPr>
                <w:rFonts w:cs="Times New Roman"/>
                <w:color w:val="000000" w:themeColor="text1"/>
                <w:sz w:val="22"/>
                <w:szCs w:val="22"/>
              </w:rPr>
            </w:pPr>
            <w:r w:rsidRPr="00F05BAB">
              <w:rPr>
                <w:rFonts w:cs="Times New Roman"/>
                <w:color w:val="000000" w:themeColor="text1"/>
                <w:sz w:val="22"/>
                <w:szCs w:val="22"/>
              </w:rPr>
              <w:t>Задачи и организация службы чрезвычайных ситуаций (ЧС)</w:t>
            </w:r>
          </w:p>
        </w:tc>
        <w:tc>
          <w:tcPr>
            <w:tcW w:w="3863" w:type="pct"/>
          </w:tcPr>
          <w:p w:rsidR="00207A2A" w:rsidRPr="00F05BAB" w:rsidRDefault="00207A2A" w:rsidP="00207A2A">
            <w:pPr>
              <w:pStyle w:val="af3"/>
              <w:widowControl/>
              <w:numPr>
                <w:ilvl w:val="0"/>
                <w:numId w:val="29"/>
              </w:numPr>
              <w:suppressAutoHyphens w:val="0"/>
              <w:ind w:left="0" w:firstLine="0"/>
              <w:contextualSpacing w:val="0"/>
              <w:rPr>
                <w:rFonts w:cs="Times New Roman"/>
                <w:color w:val="000000" w:themeColor="text1"/>
                <w:sz w:val="22"/>
                <w:szCs w:val="22"/>
              </w:rPr>
            </w:pPr>
            <w:r w:rsidRPr="00F05BAB">
              <w:rPr>
                <w:rFonts w:cs="Times New Roman"/>
                <w:color w:val="000000" w:themeColor="text1"/>
                <w:sz w:val="22"/>
                <w:szCs w:val="22"/>
              </w:rPr>
              <w:t>Задачи, организация и основы деятельности Единой государственной системы предупреждения и ликвидации чрезвычайных ситуаций, Всероссийской службы медицины катастроф, медицинской службы Вооруженных Сил РФ при ЧС мирного времени.</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contextualSpacing w:val="0"/>
              <w:rPr>
                <w:rFonts w:cs="Times New Roman"/>
                <w:color w:val="000000" w:themeColor="text1"/>
                <w:sz w:val="22"/>
                <w:szCs w:val="22"/>
              </w:rPr>
            </w:pPr>
            <w:r w:rsidRPr="00F05BAB">
              <w:rPr>
                <w:rFonts w:cs="Times New Roman"/>
                <w:color w:val="000000" w:themeColor="text1"/>
                <w:sz w:val="22"/>
                <w:szCs w:val="22"/>
              </w:rPr>
              <w:t>Медико-санитарное обеспечение при ЧС</w:t>
            </w:r>
          </w:p>
        </w:tc>
        <w:tc>
          <w:tcPr>
            <w:tcW w:w="3863" w:type="pct"/>
          </w:tcPr>
          <w:p w:rsidR="00207A2A" w:rsidRPr="00F05BAB" w:rsidRDefault="00207A2A" w:rsidP="00207A2A">
            <w:pPr>
              <w:pStyle w:val="af3"/>
              <w:widowControl/>
              <w:numPr>
                <w:ilvl w:val="0"/>
                <w:numId w:val="29"/>
              </w:numPr>
              <w:suppressAutoHyphens w:val="0"/>
              <w:ind w:left="0" w:firstLine="0"/>
              <w:contextualSpacing w:val="0"/>
              <w:rPr>
                <w:rFonts w:cs="Times New Roman"/>
                <w:color w:val="000000" w:themeColor="text1"/>
                <w:sz w:val="22"/>
                <w:szCs w:val="22"/>
              </w:rPr>
            </w:pPr>
            <w:r w:rsidRPr="00F05BAB">
              <w:rPr>
                <w:rFonts w:cs="Times New Roman"/>
                <w:color w:val="000000" w:themeColor="text1"/>
                <w:sz w:val="22"/>
                <w:szCs w:val="22"/>
              </w:rPr>
              <w:t>Характеристика и медико-санитарное обеспечение и медицинская защита населения и спасателей в чрезвычайных ситуациях мирного времени. Медико-санитарное обеспечение и медицинская защита населения и спасателей в чрезвычайных ситуациях природного и техногенного характера.</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contextualSpacing w:val="0"/>
              <w:rPr>
                <w:rFonts w:cs="Times New Roman"/>
                <w:color w:val="000000" w:themeColor="text1"/>
                <w:sz w:val="22"/>
                <w:szCs w:val="22"/>
              </w:rPr>
            </w:pPr>
            <w:r w:rsidRPr="00F05BAB">
              <w:rPr>
                <w:rFonts w:cs="Times New Roman"/>
                <w:color w:val="000000" w:themeColor="text1"/>
                <w:sz w:val="22"/>
                <w:szCs w:val="22"/>
              </w:rPr>
              <w:t>Особенности работы с пострадавшими в ЧС</w:t>
            </w:r>
          </w:p>
        </w:tc>
        <w:tc>
          <w:tcPr>
            <w:tcW w:w="3863" w:type="pct"/>
          </w:tcPr>
          <w:p w:rsidR="00207A2A" w:rsidRPr="00F05BAB" w:rsidRDefault="00207A2A" w:rsidP="00207A2A">
            <w:pPr>
              <w:pStyle w:val="af3"/>
              <w:widowControl/>
              <w:numPr>
                <w:ilvl w:val="0"/>
                <w:numId w:val="29"/>
              </w:numPr>
              <w:suppressAutoHyphens w:val="0"/>
              <w:ind w:left="0" w:firstLine="0"/>
              <w:contextualSpacing w:val="0"/>
              <w:rPr>
                <w:rFonts w:cs="Times New Roman"/>
                <w:color w:val="000000" w:themeColor="text1"/>
                <w:sz w:val="22"/>
                <w:szCs w:val="22"/>
              </w:rPr>
            </w:pPr>
            <w:r w:rsidRPr="00F05BAB">
              <w:rPr>
                <w:rFonts w:cs="Times New Roman"/>
                <w:color w:val="000000" w:themeColor="text1"/>
                <w:sz w:val="22"/>
                <w:szCs w:val="22"/>
              </w:rPr>
              <w:t>Деонтологические особенности при оказании помощи пострадавшим при чрезвычайных ситуациях мирного времени. Медико-психологическая реабилитация пострадавших, медицинского персонала и спасателей.</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contextualSpacing w:val="0"/>
              <w:rPr>
                <w:rFonts w:cs="Times New Roman"/>
                <w:color w:val="000000" w:themeColor="text1"/>
                <w:sz w:val="22"/>
                <w:szCs w:val="22"/>
              </w:rPr>
            </w:pPr>
            <w:r w:rsidRPr="00F05BAB">
              <w:rPr>
                <w:rFonts w:cs="Times New Roman"/>
                <w:color w:val="000000" w:themeColor="text1"/>
                <w:sz w:val="22"/>
                <w:szCs w:val="22"/>
              </w:rPr>
              <w:t>Эвакуация населения в ЧС</w:t>
            </w:r>
          </w:p>
        </w:tc>
        <w:tc>
          <w:tcPr>
            <w:tcW w:w="3863" w:type="pct"/>
          </w:tcPr>
          <w:p w:rsidR="00207A2A" w:rsidRPr="00F05BAB" w:rsidRDefault="00207A2A" w:rsidP="00207A2A">
            <w:pPr>
              <w:pStyle w:val="af3"/>
              <w:widowControl/>
              <w:numPr>
                <w:ilvl w:val="0"/>
                <w:numId w:val="29"/>
              </w:numPr>
              <w:suppressAutoHyphens w:val="0"/>
              <w:ind w:left="0" w:firstLine="0"/>
              <w:contextualSpacing w:val="0"/>
              <w:rPr>
                <w:rFonts w:cs="Times New Roman"/>
                <w:color w:val="000000" w:themeColor="text1"/>
                <w:sz w:val="22"/>
                <w:szCs w:val="22"/>
              </w:rPr>
            </w:pPr>
            <w:r w:rsidRPr="00F05BAB">
              <w:rPr>
                <w:rFonts w:cs="Times New Roman"/>
                <w:color w:val="000000" w:themeColor="text1"/>
                <w:sz w:val="22"/>
                <w:szCs w:val="22"/>
              </w:rPr>
              <w:t>Подготовка, работа и эвакуация лечебно-профилактического учреждения при чрезвычайных ситуациях мирного времени. Разработка план-задания и принятия решения. Работа штаба гражданской обороны больницы и его взаимодействия с территориальными подразделениями медицины катастроф. Работа лечебно-профилактического учреждения при чрезвычайной ситуации мирного времени.</w:t>
            </w:r>
          </w:p>
        </w:tc>
      </w:tr>
      <w:tr w:rsidR="00F05BAB" w:rsidRPr="00F05BAB" w:rsidTr="00207A2A">
        <w:tc>
          <w:tcPr>
            <w:tcW w:w="5000" w:type="pct"/>
            <w:gridSpan w:val="2"/>
          </w:tcPr>
          <w:p w:rsidR="00207A2A" w:rsidRPr="00F05BAB" w:rsidRDefault="00207A2A" w:rsidP="00207A2A">
            <w:pPr>
              <w:pStyle w:val="af3"/>
              <w:widowControl/>
              <w:numPr>
                <w:ilvl w:val="0"/>
                <w:numId w:val="29"/>
              </w:numPr>
              <w:suppressAutoHyphens w:val="0"/>
              <w:ind w:left="0" w:firstLine="0"/>
              <w:contextualSpacing w:val="0"/>
              <w:jc w:val="center"/>
              <w:rPr>
                <w:rFonts w:cs="Times New Roman"/>
                <w:color w:val="000000" w:themeColor="text1"/>
                <w:sz w:val="22"/>
                <w:szCs w:val="22"/>
              </w:rPr>
            </w:pPr>
            <w:r w:rsidRPr="00F05BAB">
              <w:rPr>
                <w:rFonts w:cs="Times New Roman"/>
                <w:b/>
                <w:color w:val="000000" w:themeColor="text1"/>
                <w:sz w:val="22"/>
                <w:szCs w:val="22"/>
              </w:rPr>
              <w:t>Общественное здоровье и здравоохранение</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 xml:space="preserve">Основные </w:t>
            </w:r>
            <w:r w:rsidRPr="00F05BAB">
              <w:rPr>
                <w:rFonts w:cs="Times New Roman"/>
                <w:color w:val="000000" w:themeColor="text1"/>
                <w:sz w:val="22"/>
                <w:szCs w:val="22"/>
              </w:rPr>
              <w:lastRenderedPageBreak/>
              <w:t>положения ФЗ-323 от 21.11.2011 года. Права и обязанности медицинского работника и пациента.</w:t>
            </w:r>
          </w:p>
        </w:tc>
        <w:tc>
          <w:tcPr>
            <w:tcW w:w="3863"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lastRenderedPageBreak/>
              <w:t xml:space="preserve">Рассматриваются основные понятия законодательства Российской </w:t>
            </w:r>
            <w:r w:rsidRPr="00F05BAB">
              <w:rPr>
                <w:rFonts w:cs="Times New Roman"/>
                <w:color w:val="000000" w:themeColor="text1"/>
                <w:sz w:val="22"/>
                <w:szCs w:val="22"/>
              </w:rPr>
              <w:lastRenderedPageBreak/>
              <w:t>Федерации в области охраны здоровья граждан. Представлены основные принципы охраны здоровья в контексте конституционных прав гражданина на здоровье и получение медицинской помощи. Особое внимание уделяется взаимодействию врач-пациент: рассматриваются права пациента и права врача при оказании медицинской помощи. Особое внимание уделяется организации оказания медицинской помощи по видам, формам и условиям. Обсуждается клятва российского врача. Затрагиваются вопросы финансирования системы здравоохранения в Российской Федерации.</w:t>
            </w:r>
          </w:p>
        </w:tc>
      </w:tr>
      <w:tr w:rsidR="00F05BAB" w:rsidRPr="00F05BAB" w:rsidTr="00207A2A">
        <w:tc>
          <w:tcPr>
            <w:tcW w:w="1137"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lastRenderedPageBreak/>
              <w:t>Общие принципы экспертизы временной нетрудоспособности.</w:t>
            </w:r>
          </w:p>
        </w:tc>
        <w:tc>
          <w:tcPr>
            <w:tcW w:w="3863"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 xml:space="preserve">Общие принципы экспертизы временной нетрудоспособности. Функции лечащего врача и врачебной комиссии. Уровни экспертизы временной нетрудоспособности. Порядок выдачи листка временной нетрудоспособности и сроки в зависимости от причин. Заполнение листков нетрудоспособности. </w:t>
            </w:r>
          </w:p>
        </w:tc>
      </w:tr>
      <w:tr w:rsidR="00F05BAB" w:rsidRPr="00F05BAB" w:rsidTr="00207A2A">
        <w:tc>
          <w:tcPr>
            <w:tcW w:w="1137"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Основы медицинского страхования в Российской Федерации.</w:t>
            </w:r>
          </w:p>
        </w:tc>
        <w:tc>
          <w:tcPr>
            <w:tcW w:w="3863"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Основные положения ФЗ-326 от 29 ноября 2010 года. Понятия страховщика, страхователя и застрахованного лица. Основные права и обязанности застрахованных лиц в системе обязательного медицинского страхования. Права и обязанности медицинской организации при оказании медицинской помощи в системе обязательного медицинского страхования. Финансирование системы здравоохранения на современном этапе.</w:t>
            </w:r>
          </w:p>
        </w:tc>
      </w:tr>
      <w:tr w:rsidR="00F05BAB" w:rsidRPr="00F05BAB" w:rsidTr="00207A2A">
        <w:tc>
          <w:tcPr>
            <w:tcW w:w="1137"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Социально-гигиенические методы сбора и медико-статистического анализа информации о показателях здоровья населения</w:t>
            </w:r>
          </w:p>
        </w:tc>
        <w:tc>
          <w:tcPr>
            <w:tcW w:w="3863"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 xml:space="preserve">Изучить основы медицинской статистики и ее роли в деятельности практикующего врача. Организация статистического исследования, составление программы и плана исследования в соответствии с целью и задачами. Статистическая совокупность и основные методы формирования репрезентативной выборки исследуемой совокупности. Основные методы медико-статистического анализа полученной информации: абсолютные, относительные и средние величины и их применение в практической деятельности врача. Графическое изображение относительных величин. Методы оценки достоверности относительных и средних величин. </w:t>
            </w:r>
          </w:p>
        </w:tc>
      </w:tr>
      <w:tr w:rsidR="00F05BAB" w:rsidRPr="00F05BAB" w:rsidTr="00207A2A">
        <w:tc>
          <w:tcPr>
            <w:tcW w:w="5000" w:type="pct"/>
            <w:gridSpan w:val="2"/>
          </w:tcPr>
          <w:p w:rsidR="00207A2A" w:rsidRPr="00F05BAB" w:rsidRDefault="00207A2A" w:rsidP="00207A2A">
            <w:pPr>
              <w:pStyle w:val="af3"/>
              <w:widowControl/>
              <w:numPr>
                <w:ilvl w:val="0"/>
                <w:numId w:val="29"/>
              </w:numPr>
              <w:suppressAutoHyphens w:val="0"/>
              <w:ind w:left="0" w:firstLine="0"/>
              <w:contextualSpacing w:val="0"/>
              <w:jc w:val="center"/>
              <w:rPr>
                <w:rFonts w:cs="Times New Roman"/>
                <w:color w:val="000000" w:themeColor="text1"/>
                <w:sz w:val="22"/>
                <w:szCs w:val="22"/>
              </w:rPr>
            </w:pPr>
            <w:r w:rsidRPr="00F05BAB">
              <w:rPr>
                <w:rFonts w:cs="Times New Roman"/>
                <w:b/>
                <w:color w:val="000000" w:themeColor="text1"/>
                <w:sz w:val="22"/>
                <w:szCs w:val="22"/>
              </w:rPr>
              <w:t>Педагогика</w:t>
            </w:r>
          </w:p>
        </w:tc>
      </w:tr>
      <w:tr w:rsidR="00F05BAB" w:rsidRPr="00F05BAB" w:rsidTr="00207A2A">
        <w:tc>
          <w:tcPr>
            <w:tcW w:w="1137" w:type="pct"/>
          </w:tcPr>
          <w:p w:rsidR="00207A2A" w:rsidRPr="00F05BAB" w:rsidRDefault="00207A2A" w:rsidP="00207A2A">
            <w:pPr>
              <w:tabs>
                <w:tab w:val="right" w:leader="underscore" w:pos="9639"/>
              </w:tabs>
              <w:jc w:val="both"/>
              <w:rPr>
                <w:rFonts w:ascii="Times New Roman" w:hAnsi="Times New Roman"/>
                <w:bCs/>
                <w:color w:val="000000" w:themeColor="text1"/>
                <w:sz w:val="22"/>
                <w:szCs w:val="22"/>
              </w:rPr>
            </w:pPr>
            <w:r w:rsidRPr="00F05BAB">
              <w:rPr>
                <w:rFonts w:ascii="Times New Roman" w:hAnsi="Times New Roman"/>
                <w:color w:val="000000" w:themeColor="text1"/>
                <w:sz w:val="22"/>
                <w:szCs w:val="22"/>
              </w:rPr>
              <w:t>Педагогические аспекты профессиональной деятельности врача.</w:t>
            </w:r>
          </w:p>
        </w:tc>
        <w:tc>
          <w:tcPr>
            <w:tcW w:w="3863" w:type="pct"/>
          </w:tcPr>
          <w:p w:rsidR="00207A2A" w:rsidRPr="00F05BAB" w:rsidRDefault="00207A2A" w:rsidP="00207A2A">
            <w:pPr>
              <w:rPr>
                <w:rFonts w:ascii="Times New Roman" w:hAnsi="Times New Roman"/>
                <w:b/>
                <w:color w:val="000000" w:themeColor="text1"/>
                <w:sz w:val="22"/>
                <w:szCs w:val="22"/>
              </w:rPr>
            </w:pPr>
            <w:r w:rsidRPr="00F05BAB">
              <w:rPr>
                <w:rFonts w:ascii="Times New Roman" w:hAnsi="Times New Roman"/>
                <w:color w:val="000000" w:themeColor="text1"/>
                <w:sz w:val="22"/>
                <w:szCs w:val="22"/>
              </w:rPr>
              <w:t xml:space="preserve">Педагогика: наука и практика. </w:t>
            </w:r>
          </w:p>
          <w:p w:rsidR="00207A2A" w:rsidRPr="00F05BAB" w:rsidRDefault="00207A2A" w:rsidP="00207A2A">
            <w:pPr>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Педагогика в медицине. Педагогические аспекты деятельности врача. Обучение пациентов, среднего медицинского персонала. Цели и задачи непрерывного медицинского образования.</w:t>
            </w:r>
          </w:p>
        </w:tc>
      </w:tr>
      <w:tr w:rsidR="00F05BAB" w:rsidRPr="00F05BAB" w:rsidTr="00207A2A">
        <w:tc>
          <w:tcPr>
            <w:tcW w:w="1137" w:type="pct"/>
          </w:tcPr>
          <w:p w:rsidR="00207A2A" w:rsidRPr="00F05BAB" w:rsidRDefault="00207A2A" w:rsidP="00207A2A">
            <w:pPr>
              <w:rPr>
                <w:rFonts w:ascii="Times New Roman" w:hAnsi="Times New Roman"/>
                <w:bCs/>
                <w:color w:val="000000" w:themeColor="text1"/>
                <w:sz w:val="22"/>
                <w:szCs w:val="22"/>
              </w:rPr>
            </w:pPr>
            <w:r w:rsidRPr="00F05BAB">
              <w:rPr>
                <w:rFonts w:ascii="Times New Roman" w:hAnsi="Times New Roman"/>
                <w:bCs/>
                <w:color w:val="000000" w:themeColor="text1"/>
                <w:sz w:val="22"/>
                <w:szCs w:val="22"/>
              </w:rPr>
              <w:t>Педагогические подходы к формированию навыков здорового образа жизни</w:t>
            </w:r>
          </w:p>
        </w:tc>
        <w:tc>
          <w:tcPr>
            <w:tcW w:w="3863" w:type="pct"/>
          </w:tcPr>
          <w:p w:rsidR="00207A2A" w:rsidRPr="00F05BAB" w:rsidRDefault="00207A2A" w:rsidP="00207A2A">
            <w:pPr>
              <w:rPr>
                <w:rFonts w:ascii="Times New Roman" w:hAnsi="Times New Roman"/>
                <w:b/>
                <w:color w:val="000000" w:themeColor="text1"/>
                <w:sz w:val="22"/>
                <w:szCs w:val="22"/>
              </w:rPr>
            </w:pPr>
            <w:r w:rsidRPr="00F05BAB">
              <w:rPr>
                <w:rFonts w:ascii="Times New Roman" w:hAnsi="Times New Roman"/>
                <w:color w:val="000000" w:themeColor="text1"/>
                <w:sz w:val="22"/>
                <w:szCs w:val="22"/>
              </w:rPr>
              <w:t xml:space="preserve">Просветительская  работа врача. Педагогические задачи врача. </w:t>
            </w:r>
          </w:p>
          <w:p w:rsidR="00207A2A" w:rsidRPr="00F05BAB" w:rsidRDefault="00207A2A" w:rsidP="00207A2A">
            <w:pPr>
              <w:pStyle w:val="af3"/>
              <w:widowControl/>
              <w:numPr>
                <w:ilvl w:val="0"/>
                <w:numId w:val="29"/>
              </w:numPr>
              <w:suppressAutoHyphens w:val="0"/>
              <w:ind w:left="0" w:firstLine="0"/>
              <w:jc w:val="left"/>
              <w:rPr>
                <w:rFonts w:cs="Times New Roman"/>
                <w:b/>
                <w:color w:val="000000" w:themeColor="text1"/>
                <w:sz w:val="22"/>
                <w:szCs w:val="22"/>
              </w:rPr>
            </w:pPr>
            <w:r w:rsidRPr="00F05BAB">
              <w:rPr>
                <w:rFonts w:cs="Times New Roman"/>
                <w:color w:val="000000" w:themeColor="text1"/>
                <w:sz w:val="22"/>
                <w:szCs w:val="22"/>
              </w:rPr>
              <w:t>Медико-образовательные программы профилактики и реабилитации  для пациентов.</w:t>
            </w:r>
          </w:p>
        </w:tc>
      </w:tr>
      <w:tr w:rsidR="00F05BAB" w:rsidRPr="00F05BAB" w:rsidTr="00207A2A">
        <w:tc>
          <w:tcPr>
            <w:tcW w:w="1137"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Педагогические  подходы к формированию  ценностно-смысловых установок врача</w:t>
            </w:r>
          </w:p>
        </w:tc>
        <w:tc>
          <w:tcPr>
            <w:tcW w:w="3863" w:type="pct"/>
          </w:tcPr>
          <w:p w:rsidR="00207A2A" w:rsidRPr="00F05BAB" w:rsidRDefault="00207A2A" w:rsidP="00207A2A">
            <w:pPr>
              <w:rPr>
                <w:rFonts w:ascii="Times New Roman" w:eastAsia="Times New Roman" w:hAnsi="Times New Roman"/>
                <w:color w:val="000000" w:themeColor="text1"/>
                <w:sz w:val="22"/>
                <w:szCs w:val="22"/>
              </w:rPr>
            </w:pPr>
            <w:r w:rsidRPr="00F05BAB">
              <w:rPr>
                <w:rFonts w:ascii="Times New Roman" w:hAnsi="Times New Roman"/>
                <w:color w:val="000000" w:themeColor="text1"/>
                <w:sz w:val="22"/>
                <w:szCs w:val="22"/>
                <w:lang w:val="es-ES"/>
              </w:rPr>
              <w:t>Человек как ценность: проблемы деонтологии</w:t>
            </w:r>
            <w:r w:rsidRPr="00F05BAB">
              <w:rPr>
                <w:rFonts w:ascii="Times New Roman" w:hAnsi="Times New Roman"/>
                <w:color w:val="000000" w:themeColor="text1"/>
                <w:sz w:val="22"/>
                <w:szCs w:val="22"/>
              </w:rPr>
              <w:t>.</w:t>
            </w:r>
            <w:r w:rsidRPr="00F05BAB">
              <w:rPr>
                <w:rFonts w:ascii="Times New Roman" w:hAnsi="Times New Roman"/>
                <w:color w:val="000000" w:themeColor="text1"/>
                <w:sz w:val="22"/>
                <w:szCs w:val="22"/>
                <w:lang w:val="es-ES"/>
              </w:rPr>
              <w:t xml:space="preserve"> </w:t>
            </w:r>
            <w:r w:rsidRPr="00F05BAB">
              <w:rPr>
                <w:rFonts w:ascii="Times New Roman" w:eastAsia="Times New Roman" w:hAnsi="Times New Roman"/>
                <w:color w:val="000000" w:themeColor="text1"/>
                <w:sz w:val="22"/>
                <w:szCs w:val="22"/>
              </w:rPr>
              <w:t xml:space="preserve">Холистический (целостный) подход к человеку. </w:t>
            </w:r>
            <w:r w:rsidRPr="00F05BAB">
              <w:rPr>
                <w:rFonts w:ascii="Times New Roman" w:hAnsi="Times New Roman"/>
                <w:color w:val="000000" w:themeColor="text1"/>
                <w:sz w:val="22"/>
                <w:szCs w:val="22"/>
                <w:lang w:val="es-ES"/>
              </w:rPr>
              <w:t xml:space="preserve">Педагогические аспекты работы врача с </w:t>
            </w:r>
            <w:r w:rsidRPr="00F05BAB">
              <w:rPr>
                <w:rFonts w:ascii="Times New Roman" w:hAnsi="Times New Roman"/>
                <w:color w:val="000000" w:themeColor="text1"/>
                <w:sz w:val="22"/>
                <w:szCs w:val="22"/>
              </w:rPr>
              <w:t xml:space="preserve">различными категориями населения </w:t>
            </w:r>
            <w:r w:rsidRPr="00F05BAB">
              <w:rPr>
                <w:rFonts w:ascii="Times New Roman" w:hAnsi="Times New Roman"/>
                <w:color w:val="000000" w:themeColor="text1"/>
                <w:sz w:val="22"/>
                <w:szCs w:val="22"/>
                <w:lang w:val="es-ES"/>
              </w:rPr>
              <w:t>.</w:t>
            </w:r>
            <w:r w:rsidRPr="00F05BAB">
              <w:rPr>
                <w:rFonts w:ascii="Times New Roman" w:eastAsia="Times New Roman" w:hAnsi="Times New Roman"/>
                <w:color w:val="000000" w:themeColor="text1"/>
                <w:sz w:val="22"/>
                <w:szCs w:val="22"/>
              </w:rPr>
              <w:t xml:space="preserve"> </w:t>
            </w:r>
          </w:p>
          <w:p w:rsidR="00207A2A" w:rsidRPr="00F05BAB" w:rsidRDefault="00207A2A" w:rsidP="00207A2A">
            <w:pPr>
              <w:rPr>
                <w:rFonts w:ascii="Times New Roman" w:hAnsi="Times New Roman"/>
                <w:b/>
                <w:color w:val="000000" w:themeColor="text1"/>
                <w:sz w:val="22"/>
                <w:szCs w:val="22"/>
              </w:rPr>
            </w:pPr>
            <w:r w:rsidRPr="00F05BAB">
              <w:rPr>
                <w:rFonts w:ascii="Times New Roman" w:hAnsi="Times New Roman"/>
                <w:color w:val="000000" w:themeColor="text1"/>
                <w:sz w:val="22"/>
                <w:szCs w:val="22"/>
              </w:rPr>
              <w:t>Культура в медицине: общая и узкопрофессиональная.</w:t>
            </w:r>
          </w:p>
          <w:p w:rsidR="00207A2A" w:rsidRPr="00F05BAB" w:rsidRDefault="00207A2A" w:rsidP="00207A2A">
            <w:pPr>
              <w:jc w:val="both"/>
              <w:rPr>
                <w:rFonts w:ascii="Times New Roman" w:eastAsia="Times New Roman" w:hAnsi="Times New Roman"/>
                <w:color w:val="000000" w:themeColor="text1"/>
                <w:sz w:val="22"/>
                <w:szCs w:val="22"/>
              </w:rPr>
            </w:pPr>
            <w:r w:rsidRPr="00F05BAB">
              <w:rPr>
                <w:rFonts w:ascii="Times New Roman" w:eastAsia="Times New Roman" w:hAnsi="Times New Roman"/>
                <w:color w:val="000000" w:themeColor="text1"/>
                <w:sz w:val="22"/>
                <w:szCs w:val="22"/>
              </w:rPr>
              <w:t>Нравственная культура врача. Модели отношений «врач-пациент».</w:t>
            </w:r>
          </w:p>
        </w:tc>
      </w:tr>
      <w:tr w:rsidR="00F05BAB" w:rsidRPr="00F05BAB" w:rsidTr="00207A2A">
        <w:tc>
          <w:tcPr>
            <w:tcW w:w="1137"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Педагогические основы коммуникативного взаимодействия врача с пациентами и коллегами.</w:t>
            </w:r>
          </w:p>
        </w:tc>
        <w:tc>
          <w:tcPr>
            <w:tcW w:w="3863" w:type="pct"/>
          </w:tcPr>
          <w:p w:rsidR="00207A2A" w:rsidRPr="00F05BAB" w:rsidRDefault="00207A2A" w:rsidP="00207A2A">
            <w:pPr>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Врач как член профессиональной группы. Нормативное поведение в группе. Стили лидерства. Педагогические принципы взаимодействия в триаде: врач, пациент, медсестра.</w:t>
            </w:r>
          </w:p>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p>
        </w:tc>
      </w:tr>
      <w:tr w:rsidR="00F05BAB" w:rsidRPr="00F05BAB" w:rsidTr="00207A2A">
        <w:tc>
          <w:tcPr>
            <w:tcW w:w="5000" w:type="pct"/>
            <w:gridSpan w:val="2"/>
          </w:tcPr>
          <w:p w:rsidR="00207A2A" w:rsidRPr="00F05BAB" w:rsidRDefault="00207A2A" w:rsidP="00207A2A">
            <w:pPr>
              <w:pStyle w:val="af3"/>
              <w:widowControl/>
              <w:numPr>
                <w:ilvl w:val="0"/>
                <w:numId w:val="29"/>
              </w:numPr>
              <w:suppressAutoHyphens w:val="0"/>
              <w:ind w:left="0" w:firstLine="0"/>
              <w:contextualSpacing w:val="0"/>
              <w:jc w:val="center"/>
              <w:rPr>
                <w:rFonts w:cs="Times New Roman"/>
                <w:color w:val="000000" w:themeColor="text1"/>
                <w:sz w:val="22"/>
                <w:szCs w:val="22"/>
              </w:rPr>
            </w:pPr>
            <w:r w:rsidRPr="00F05BAB">
              <w:rPr>
                <w:rFonts w:cs="Times New Roman"/>
                <w:b/>
                <w:color w:val="000000" w:themeColor="text1"/>
                <w:sz w:val="22"/>
                <w:szCs w:val="22"/>
              </w:rPr>
              <w:t>Патология</w:t>
            </w:r>
          </w:p>
        </w:tc>
      </w:tr>
      <w:tr w:rsidR="00F05BAB" w:rsidRPr="00F05BAB" w:rsidTr="00207A2A">
        <w:tc>
          <w:tcPr>
            <w:tcW w:w="1137"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lastRenderedPageBreak/>
              <w:t>Этиологические и патологические аспекты заболеваний</w:t>
            </w:r>
          </w:p>
        </w:tc>
        <w:tc>
          <w:tcPr>
            <w:tcW w:w="3863" w:type="pct"/>
          </w:tcPr>
          <w:p w:rsidR="00207A2A" w:rsidRPr="00F05BAB" w:rsidRDefault="00207A2A" w:rsidP="00207A2A">
            <w:pPr>
              <w:pStyle w:val="a3"/>
              <w:tabs>
                <w:tab w:val="clear" w:pos="4677"/>
                <w:tab w:val="clear" w:pos="9355"/>
              </w:tabs>
              <w:spacing w:line="276" w:lineRule="auto"/>
              <w:rPr>
                <w:rFonts w:ascii="Times New Roman" w:hAnsi="Times New Roman"/>
                <w:color w:val="000000" w:themeColor="text1"/>
                <w:sz w:val="22"/>
                <w:szCs w:val="22"/>
              </w:rPr>
            </w:pPr>
            <w:r w:rsidRPr="00F05BAB">
              <w:rPr>
                <w:rFonts w:ascii="Times New Roman" w:hAnsi="Times New Roman"/>
                <w:color w:val="000000" w:themeColor="text1"/>
                <w:sz w:val="22"/>
                <w:szCs w:val="22"/>
              </w:rPr>
              <w:t>Этиологические и патологические аспекты заболеваний</w:t>
            </w:r>
          </w:p>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Краткое содержание. Общие основы нозологии, этиология, патогенез и морфогенез. Принципы классификации болезней; причины и механизмы типовых патологической процессов и реакций, их проявления и значение для организма при развитии различных заболеваний.</w:t>
            </w:r>
          </w:p>
        </w:tc>
      </w:tr>
      <w:tr w:rsidR="00F05BAB" w:rsidRPr="00F05BAB" w:rsidTr="00207A2A">
        <w:tc>
          <w:tcPr>
            <w:tcW w:w="1137" w:type="pct"/>
            <w:vAlign w:val="center"/>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tc>
        <w:tc>
          <w:tcPr>
            <w:tcW w:w="3863"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Характер типического патологического процесса и его клинические проявления в динамике развития различных по этиологии и патогенезу заболеваний.</w:t>
            </w:r>
          </w:p>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Краткое содержание. Ведущие проявления и исходы наиболее важных воспалительных, иммунопатологических, опухолевых и других заболеваний; основы профилактики, лечения и реабилитации основных заболеваний; принципы анализа данных лабораторной диагностики при наиболее распространенных заболеваниях</w:t>
            </w:r>
          </w:p>
        </w:tc>
      </w:tr>
      <w:tr w:rsidR="00F05BAB" w:rsidRPr="00F05BAB" w:rsidTr="00207A2A">
        <w:tc>
          <w:tcPr>
            <w:tcW w:w="5000" w:type="pct"/>
            <w:gridSpan w:val="2"/>
            <w:vAlign w:val="center"/>
          </w:tcPr>
          <w:p w:rsidR="00207A2A" w:rsidRPr="00F05BAB" w:rsidRDefault="00207A2A" w:rsidP="00207A2A">
            <w:pPr>
              <w:pStyle w:val="af3"/>
              <w:widowControl/>
              <w:numPr>
                <w:ilvl w:val="0"/>
                <w:numId w:val="29"/>
              </w:numPr>
              <w:suppressAutoHyphens w:val="0"/>
              <w:ind w:left="0" w:firstLine="0"/>
              <w:jc w:val="center"/>
              <w:rPr>
                <w:rFonts w:cs="Times New Roman"/>
                <w:color w:val="000000" w:themeColor="text1"/>
                <w:sz w:val="22"/>
                <w:szCs w:val="22"/>
              </w:rPr>
            </w:pPr>
            <w:r w:rsidRPr="00F05BAB">
              <w:rPr>
                <w:rFonts w:cs="Times New Roman"/>
                <w:b/>
                <w:color w:val="000000" w:themeColor="text1"/>
                <w:sz w:val="22"/>
                <w:szCs w:val="22"/>
              </w:rPr>
              <w:t>Правоведение</w:t>
            </w:r>
          </w:p>
        </w:tc>
      </w:tr>
      <w:tr w:rsidR="00F05BAB" w:rsidRPr="00F05BAB" w:rsidTr="00207A2A">
        <w:tc>
          <w:tcPr>
            <w:tcW w:w="1137" w:type="pct"/>
          </w:tcPr>
          <w:p w:rsidR="00207A2A" w:rsidRPr="00F05BAB" w:rsidRDefault="00207A2A" w:rsidP="00207A2A">
            <w:pPr>
              <w:pStyle w:val="af3"/>
              <w:ind w:left="0" w:firstLine="0"/>
              <w:jc w:val="left"/>
              <w:rPr>
                <w:rFonts w:cs="Times New Roman"/>
                <w:color w:val="000000" w:themeColor="text1"/>
                <w:sz w:val="22"/>
                <w:szCs w:val="22"/>
                <w:lang w:eastAsia="zh-CN"/>
              </w:rPr>
            </w:pPr>
            <w:r w:rsidRPr="00F05BAB">
              <w:rPr>
                <w:rFonts w:cs="Times New Roman"/>
                <w:color w:val="000000" w:themeColor="text1"/>
                <w:sz w:val="22"/>
                <w:szCs w:val="22"/>
                <w:lang w:eastAsia="zh-CN"/>
              </w:rPr>
              <w:t>Общие положения медицинского права</w:t>
            </w:r>
          </w:p>
        </w:tc>
        <w:tc>
          <w:tcPr>
            <w:tcW w:w="3863" w:type="pct"/>
          </w:tcPr>
          <w:p w:rsidR="00207A2A" w:rsidRPr="00F05BAB" w:rsidRDefault="00207A2A" w:rsidP="00207A2A">
            <w:pPr>
              <w:pStyle w:val="22"/>
              <w:spacing w:after="0" w:line="240" w:lineRule="auto"/>
              <w:rPr>
                <w:rFonts w:ascii="Times New Roman" w:hAnsi="Times New Roman" w:cs="Times New Roman"/>
                <w:color w:val="000000" w:themeColor="text1"/>
                <w:kern w:val="2"/>
                <w:sz w:val="22"/>
                <w:szCs w:val="22"/>
                <w:lang w:eastAsia="zh-CN" w:bidi="hi-IN"/>
              </w:rPr>
            </w:pPr>
            <w:r w:rsidRPr="00F05BAB">
              <w:rPr>
                <w:rFonts w:ascii="Times New Roman" w:hAnsi="Times New Roman" w:cs="Times New Roman"/>
                <w:color w:val="000000" w:themeColor="text1"/>
                <w:kern w:val="2"/>
                <w:sz w:val="22"/>
                <w:szCs w:val="22"/>
                <w:lang w:eastAsia="zh-CN" w:bidi="hi-IN"/>
              </w:rPr>
              <w:t>Медицинское право: понятие, предмет, метод правового регулирования. Система медицинского права. Значение биоэтики и деонтологии в системе регулирования медицинской деятельности и профессиональной деятельности медицинского работника. Законодательство в сфере охраны здоровья в РФ.</w:t>
            </w:r>
          </w:p>
          <w:p w:rsidR="00207A2A" w:rsidRPr="00F05BAB" w:rsidRDefault="00207A2A" w:rsidP="00207A2A">
            <w:pPr>
              <w:pStyle w:val="22"/>
              <w:spacing w:after="0" w:line="240" w:lineRule="auto"/>
              <w:rPr>
                <w:rFonts w:ascii="Times New Roman" w:hAnsi="Times New Roman" w:cs="Times New Roman"/>
                <w:color w:val="000000" w:themeColor="text1"/>
                <w:kern w:val="2"/>
                <w:sz w:val="22"/>
                <w:szCs w:val="22"/>
                <w:lang w:eastAsia="zh-CN" w:bidi="hi-IN"/>
              </w:rPr>
            </w:pPr>
            <w:r w:rsidRPr="00F05BAB">
              <w:rPr>
                <w:rFonts w:ascii="Times New Roman" w:hAnsi="Times New Roman" w:cs="Times New Roman"/>
                <w:color w:val="000000" w:themeColor="text1"/>
                <w:kern w:val="2"/>
                <w:sz w:val="22"/>
                <w:szCs w:val="22"/>
                <w:lang w:eastAsia="zh-CN" w:bidi="hi-IN"/>
              </w:rPr>
              <w:t xml:space="preserve">Правоотношения в медицинском праве: объекты, субъекты, особенности правового статуса и регулирования. </w:t>
            </w:r>
            <w:r w:rsidRPr="00F05BAB">
              <w:rPr>
                <w:rFonts w:ascii="Times New Roman" w:hAnsi="Times New Roman" w:cs="Times New Roman"/>
                <w:color w:val="000000" w:themeColor="text1"/>
                <w:kern w:val="2"/>
                <w:sz w:val="22"/>
                <w:szCs w:val="22"/>
                <w:lang w:eastAsia="en-US" w:bidi="hi-IN"/>
              </w:rPr>
              <w:t xml:space="preserve">Правовой статус граждан в сфере здравоохранения. </w:t>
            </w:r>
            <w:r w:rsidRPr="00F05BAB">
              <w:rPr>
                <w:rFonts w:ascii="Times New Roman" w:eastAsia="Times New Roman" w:hAnsi="Times New Roman" w:cs="Times New Roman"/>
                <w:bCs/>
                <w:color w:val="000000" w:themeColor="text1"/>
                <w:kern w:val="2"/>
                <w:sz w:val="22"/>
                <w:szCs w:val="22"/>
                <w:lang w:eastAsia="zh-CN" w:bidi="hi-IN"/>
              </w:rPr>
              <w:t xml:space="preserve">Правовой статус пациента. </w:t>
            </w:r>
            <w:r w:rsidRPr="00F05BAB">
              <w:rPr>
                <w:rFonts w:ascii="Times New Roman" w:hAnsi="Times New Roman" w:cs="Times New Roman"/>
                <w:color w:val="000000" w:themeColor="text1"/>
                <w:kern w:val="2"/>
                <w:sz w:val="22"/>
                <w:szCs w:val="22"/>
                <w:lang w:eastAsia="zh-CN" w:bidi="hi-IN"/>
              </w:rPr>
              <w:t>Правовой статус медицинских работников и медицинских организаций.</w:t>
            </w:r>
            <w:r w:rsidRPr="00F05BAB">
              <w:rPr>
                <w:rFonts w:ascii="Times New Roman" w:hAnsi="Times New Roman" w:cs="Times New Roman"/>
                <w:bCs/>
                <w:color w:val="000000" w:themeColor="text1"/>
                <w:kern w:val="2"/>
                <w:sz w:val="22"/>
                <w:szCs w:val="22"/>
                <w:lang w:eastAsia="zh-CN" w:bidi="hi-IN"/>
              </w:rPr>
              <w:t xml:space="preserve"> Понятие «врачебной тайны» и ее правовое регулирование.</w:t>
            </w:r>
            <w:r w:rsidRPr="00F05BAB">
              <w:rPr>
                <w:rFonts w:ascii="Times New Roman" w:hAnsi="Times New Roman" w:cs="Times New Roman"/>
                <w:color w:val="000000" w:themeColor="text1"/>
                <w:kern w:val="2"/>
                <w:sz w:val="22"/>
                <w:szCs w:val="22"/>
                <w:lang w:eastAsia="zh-CN" w:bidi="hi-IN"/>
              </w:rPr>
              <w:t xml:space="preserve"> </w:t>
            </w:r>
          </w:p>
          <w:p w:rsidR="00207A2A" w:rsidRPr="00F05BAB" w:rsidRDefault="00207A2A" w:rsidP="00207A2A">
            <w:pPr>
              <w:pStyle w:val="ab"/>
              <w:spacing w:after="0"/>
              <w:ind w:left="0"/>
              <w:rPr>
                <w:rFonts w:ascii="Times New Roman" w:hAnsi="Times New Roman"/>
                <w:color w:val="000000" w:themeColor="text1"/>
                <w:kern w:val="2"/>
                <w:sz w:val="22"/>
                <w:szCs w:val="22"/>
                <w:lang w:eastAsia="zh-CN" w:bidi="hi-IN"/>
              </w:rPr>
            </w:pPr>
            <w:r w:rsidRPr="00F05BAB">
              <w:rPr>
                <w:rFonts w:ascii="Times New Roman" w:hAnsi="Times New Roman"/>
                <w:color w:val="000000" w:themeColor="text1"/>
                <w:kern w:val="2"/>
                <w:sz w:val="22"/>
                <w:szCs w:val="22"/>
                <w:lang w:eastAsia="zh-CN" w:bidi="hi-IN"/>
              </w:rPr>
              <w:t xml:space="preserve">Основные положения юридической ответственности за правонарушения в сфере охраны здоровья населения. Основания.  условия и виды юридической ответственности медицинских организаций и медицинских работников. </w:t>
            </w:r>
            <w:r w:rsidRPr="00F05BAB">
              <w:rPr>
                <w:rFonts w:ascii="Times New Roman" w:hAnsi="Times New Roman"/>
                <w:color w:val="000000" w:themeColor="text1"/>
                <w:kern w:val="2"/>
                <w:sz w:val="22"/>
                <w:szCs w:val="22"/>
                <w:lang w:eastAsia="en-US" w:bidi="hi-IN"/>
              </w:rPr>
              <w:t xml:space="preserve">Контроль и надзор за соблюдением медицинского законодательства. </w:t>
            </w:r>
          </w:p>
        </w:tc>
      </w:tr>
      <w:tr w:rsidR="00F05BAB" w:rsidRPr="00F05BAB" w:rsidTr="00207A2A">
        <w:tc>
          <w:tcPr>
            <w:tcW w:w="1137" w:type="pct"/>
          </w:tcPr>
          <w:p w:rsidR="00207A2A" w:rsidRPr="00F05BAB" w:rsidRDefault="00207A2A" w:rsidP="00207A2A">
            <w:pPr>
              <w:pStyle w:val="af3"/>
              <w:ind w:left="0" w:firstLine="0"/>
              <w:jc w:val="left"/>
              <w:rPr>
                <w:rFonts w:cs="Times New Roman"/>
                <w:color w:val="000000" w:themeColor="text1"/>
                <w:sz w:val="22"/>
                <w:szCs w:val="22"/>
                <w:lang w:eastAsia="zh-CN"/>
              </w:rPr>
            </w:pPr>
            <w:r w:rsidRPr="00F05BAB">
              <w:rPr>
                <w:rFonts w:cs="Times New Roman"/>
                <w:color w:val="000000" w:themeColor="text1"/>
                <w:sz w:val="22"/>
                <w:szCs w:val="22"/>
                <w:lang w:eastAsia="zh-CN"/>
              </w:rPr>
              <w:t>Правовое регулирование организации и управления в здравоохранении</w:t>
            </w:r>
          </w:p>
        </w:tc>
        <w:tc>
          <w:tcPr>
            <w:tcW w:w="3863" w:type="pct"/>
          </w:tcPr>
          <w:p w:rsidR="00207A2A" w:rsidRPr="00F05BAB" w:rsidRDefault="00207A2A" w:rsidP="00207A2A">
            <w:pPr>
              <w:jc w:val="both"/>
              <w:rPr>
                <w:rFonts w:ascii="Times New Roman" w:hAnsi="Times New Roman"/>
                <w:bCs/>
                <w:color w:val="000000" w:themeColor="text1"/>
                <w:sz w:val="22"/>
                <w:szCs w:val="22"/>
              </w:rPr>
            </w:pPr>
            <w:r w:rsidRPr="00F05BAB">
              <w:rPr>
                <w:rFonts w:ascii="Times New Roman" w:hAnsi="Times New Roman"/>
                <w:color w:val="000000" w:themeColor="text1"/>
                <w:sz w:val="22"/>
                <w:szCs w:val="22"/>
              </w:rPr>
              <w:t xml:space="preserve">Общие правовые положения и организация охраны здоровья граждан РФ. Организационно-правовые основы управления здравоохранением в РФ. Основные принципы охраны здоровья. Понятие и виды медицинской помощи. Независимая оценка качества оказания услуг медицинскими организациями. </w:t>
            </w:r>
            <w:r w:rsidRPr="00F05BAB">
              <w:rPr>
                <w:rFonts w:ascii="Times New Roman" w:eastAsia="Times New Roman" w:hAnsi="Times New Roman"/>
                <w:bCs/>
                <w:color w:val="000000" w:themeColor="text1"/>
                <w:sz w:val="22"/>
                <w:szCs w:val="22"/>
              </w:rPr>
              <w:t xml:space="preserve">Право на осуществление медицинской деятельности и фармацевтической деятельности. </w:t>
            </w:r>
            <w:r w:rsidRPr="00F05BAB">
              <w:rPr>
                <w:rFonts w:ascii="Times New Roman" w:hAnsi="Times New Roman"/>
                <w:color w:val="000000" w:themeColor="text1"/>
                <w:sz w:val="22"/>
                <w:szCs w:val="22"/>
              </w:rPr>
              <w:t xml:space="preserve">Понятие </w:t>
            </w:r>
            <w:r w:rsidRPr="00F05BAB">
              <w:rPr>
                <w:rFonts w:ascii="Times New Roman" w:eastAsia="Times New Roman" w:hAnsi="Times New Roman"/>
                <w:color w:val="000000" w:themeColor="text1"/>
                <w:sz w:val="22"/>
                <w:szCs w:val="22"/>
              </w:rPr>
              <w:t>аккредитации специалиста.</w:t>
            </w:r>
          </w:p>
          <w:p w:rsidR="00207A2A" w:rsidRPr="00F05BAB" w:rsidRDefault="00207A2A" w:rsidP="00207A2A">
            <w:pPr>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Лицензирование медицинской деятельности. Организация страховой медицины.  Нормативно-правовое обеспечение качества оказываемых медицинских услуг и их экспертизы.</w:t>
            </w:r>
          </w:p>
          <w:p w:rsidR="00207A2A" w:rsidRPr="00F05BAB" w:rsidRDefault="00207A2A" w:rsidP="00207A2A">
            <w:pPr>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Правовые основы оказания платных медицинских услуг. Принципы юридического обеспечения системы платных медицинских услуг. Нормативно-правовое регулирование договорных правоотношений в сфере оказания медицинских услуг.</w:t>
            </w:r>
          </w:p>
        </w:tc>
      </w:tr>
      <w:tr w:rsidR="00F05BAB" w:rsidRPr="00F05BAB" w:rsidTr="00207A2A">
        <w:tc>
          <w:tcPr>
            <w:tcW w:w="5000" w:type="pct"/>
            <w:gridSpan w:val="2"/>
          </w:tcPr>
          <w:p w:rsidR="00207A2A" w:rsidRPr="00F05BAB" w:rsidRDefault="00207A2A" w:rsidP="00207A2A">
            <w:pPr>
              <w:pStyle w:val="af3"/>
              <w:widowControl/>
              <w:numPr>
                <w:ilvl w:val="0"/>
                <w:numId w:val="29"/>
              </w:numPr>
              <w:suppressAutoHyphens w:val="0"/>
              <w:ind w:left="0" w:firstLine="0"/>
              <w:contextualSpacing w:val="0"/>
              <w:jc w:val="center"/>
              <w:rPr>
                <w:rFonts w:cs="Times New Roman"/>
                <w:color w:val="000000" w:themeColor="text1"/>
                <w:sz w:val="22"/>
                <w:szCs w:val="22"/>
              </w:rPr>
            </w:pPr>
            <w:r w:rsidRPr="00F05BAB">
              <w:rPr>
                <w:rFonts w:cs="Times New Roman"/>
                <w:b/>
                <w:color w:val="000000" w:themeColor="text1"/>
                <w:sz w:val="22"/>
                <w:szCs w:val="22"/>
              </w:rPr>
              <w:t>Медицинская информатика</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Раздел 1.    Применение информационных технологий в профессиональной деятельности врача.</w:t>
            </w:r>
          </w:p>
        </w:tc>
        <w:tc>
          <w:tcPr>
            <w:tcW w:w="3863"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Применение информационных технологий в профессиональной деятельности врача. Медицинские информационные системы. Автоматизация клинических и лабораторных исследований. Телемедицина.</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 xml:space="preserve">Раздел 2. Профессиональные   </w:t>
            </w:r>
            <w:r w:rsidRPr="00F05BAB">
              <w:rPr>
                <w:rFonts w:cs="Times New Roman"/>
                <w:color w:val="000000" w:themeColor="text1"/>
                <w:sz w:val="22"/>
                <w:szCs w:val="22"/>
              </w:rPr>
              <w:lastRenderedPageBreak/>
              <w:t>медицинские ресурсы Internet.</w:t>
            </w:r>
          </w:p>
        </w:tc>
        <w:tc>
          <w:tcPr>
            <w:tcW w:w="3863"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lastRenderedPageBreak/>
              <w:t>Профессиональные   медицинские ресурсы Internet.</w:t>
            </w:r>
          </w:p>
          <w:p w:rsidR="00207A2A" w:rsidRPr="00F05BAB" w:rsidRDefault="00207A2A" w:rsidP="00207A2A">
            <w:pPr>
              <w:pStyle w:val="af3"/>
              <w:widowControl/>
              <w:numPr>
                <w:ilvl w:val="0"/>
                <w:numId w:val="29"/>
              </w:numPr>
              <w:suppressAutoHyphens w:val="0"/>
              <w:ind w:left="0" w:right="-150" w:firstLine="0"/>
              <w:jc w:val="left"/>
              <w:rPr>
                <w:rFonts w:cs="Times New Roman"/>
                <w:bCs/>
                <w:color w:val="000000" w:themeColor="text1"/>
                <w:sz w:val="22"/>
                <w:szCs w:val="22"/>
              </w:rPr>
            </w:pPr>
            <w:r w:rsidRPr="00F05BAB">
              <w:rPr>
                <w:rFonts w:cs="Times New Roman"/>
                <w:bCs/>
                <w:color w:val="000000" w:themeColor="text1"/>
                <w:sz w:val="22"/>
                <w:szCs w:val="22"/>
              </w:rPr>
              <w:t>Навигация в WWW и поиск профильной медицинской информации</w:t>
            </w:r>
            <w:r w:rsidRPr="00F05BAB">
              <w:rPr>
                <w:rFonts w:cs="Times New Roman"/>
                <w:color w:val="000000" w:themeColor="text1"/>
                <w:sz w:val="22"/>
                <w:szCs w:val="22"/>
              </w:rPr>
              <w:t xml:space="preserve">. Поиск </w:t>
            </w:r>
            <w:r w:rsidRPr="00F05BAB">
              <w:rPr>
                <w:rFonts w:cs="Times New Roman"/>
                <w:color w:val="000000" w:themeColor="text1"/>
                <w:sz w:val="22"/>
                <w:szCs w:val="22"/>
              </w:rPr>
              <w:lastRenderedPageBreak/>
              <w:t>медицинских публикаций в базе данных «MedLine». Классификация профессиональных медицинских ресурсов Internet</w:t>
            </w:r>
          </w:p>
        </w:tc>
      </w:tr>
      <w:tr w:rsidR="00F05BAB" w:rsidRPr="00F05BAB" w:rsidTr="00207A2A">
        <w:tc>
          <w:tcPr>
            <w:tcW w:w="5000" w:type="pct"/>
            <w:gridSpan w:val="2"/>
          </w:tcPr>
          <w:p w:rsidR="00207A2A" w:rsidRPr="00F05BAB" w:rsidRDefault="00207A2A" w:rsidP="00207A2A">
            <w:pPr>
              <w:pStyle w:val="af3"/>
              <w:widowControl/>
              <w:numPr>
                <w:ilvl w:val="0"/>
                <w:numId w:val="29"/>
              </w:numPr>
              <w:suppressAutoHyphens w:val="0"/>
              <w:ind w:left="0" w:firstLine="0"/>
              <w:jc w:val="center"/>
              <w:rPr>
                <w:rFonts w:cs="Times New Roman"/>
                <w:b/>
                <w:color w:val="000000" w:themeColor="text1"/>
                <w:sz w:val="22"/>
                <w:szCs w:val="22"/>
              </w:rPr>
            </w:pPr>
            <w:r w:rsidRPr="00F05BAB">
              <w:rPr>
                <w:rFonts w:cs="Times New Roman"/>
                <w:b/>
                <w:color w:val="000000" w:themeColor="text1"/>
                <w:sz w:val="22"/>
                <w:szCs w:val="22"/>
              </w:rPr>
              <w:lastRenderedPageBreak/>
              <w:t>Эндокринология</w:t>
            </w:r>
          </w:p>
        </w:tc>
      </w:tr>
      <w:tr w:rsidR="00F05BAB" w:rsidRPr="00F05BAB" w:rsidTr="00207A2A">
        <w:tc>
          <w:tcPr>
            <w:tcW w:w="1137" w:type="pct"/>
          </w:tcPr>
          <w:p w:rsidR="00207A2A" w:rsidRPr="00F05BAB" w:rsidRDefault="00207A2A" w:rsidP="00207A2A">
            <w:pPr>
              <w:snapToGrid w:val="0"/>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Методы диагностики эндокринных заболеваний</w:t>
            </w:r>
          </w:p>
        </w:tc>
        <w:tc>
          <w:tcPr>
            <w:tcW w:w="3863" w:type="pct"/>
          </w:tcPr>
          <w:p w:rsidR="00207A2A" w:rsidRPr="00F05BAB" w:rsidRDefault="00207A2A" w:rsidP="00207A2A">
            <w:pPr>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Методы диагностики эндокринных заболеваний. Роль и место клинической эндокринологии и диабетологии в развитии теоретической и практической медицины Инструментальные методы исследования и их интерпретация. Лабораторные методы исследования, стимуляционные и функциональные тесты и их интерпретация. Организация лечебно-профилактической помощи и диспансеризация эндокринных больных.</w:t>
            </w:r>
          </w:p>
        </w:tc>
      </w:tr>
      <w:tr w:rsidR="00F05BAB" w:rsidRPr="00F05BAB" w:rsidTr="00207A2A">
        <w:tc>
          <w:tcPr>
            <w:tcW w:w="1137" w:type="pct"/>
          </w:tcPr>
          <w:p w:rsidR="00207A2A" w:rsidRPr="00F05BAB" w:rsidRDefault="00207A2A" w:rsidP="00207A2A">
            <w:pPr>
              <w:rPr>
                <w:rFonts w:ascii="Times New Roman" w:hAnsi="Times New Roman"/>
                <w:color w:val="000000" w:themeColor="text1"/>
                <w:sz w:val="22"/>
                <w:szCs w:val="22"/>
                <w:shd w:val="clear" w:color="auto" w:fill="FFFF00"/>
              </w:rPr>
            </w:pPr>
            <w:r w:rsidRPr="00F05BAB">
              <w:rPr>
                <w:rFonts w:ascii="Times New Roman" w:hAnsi="Times New Roman"/>
                <w:color w:val="000000" w:themeColor="text1"/>
                <w:sz w:val="22"/>
                <w:szCs w:val="22"/>
              </w:rPr>
              <w:t xml:space="preserve">Диабетология </w:t>
            </w:r>
          </w:p>
        </w:tc>
        <w:tc>
          <w:tcPr>
            <w:tcW w:w="3863" w:type="pct"/>
          </w:tcPr>
          <w:p w:rsidR="00207A2A" w:rsidRPr="00F05BAB" w:rsidRDefault="00207A2A" w:rsidP="00207A2A">
            <w:pPr>
              <w:contextualSpacing/>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Анатомия и физиология поджелудочной железы.  Патофизиология: эффект дефицита инсулина. Эпидемиология сахарного диабета. Диспансеризация населения в поликлинике с целью выявления сахарного диабета. Классификация и диагностика сахарного диабета (ВОЗ 1999). Этиология и патогенез сахарного диабета типа 1. Иммунологические аспекты патогенеза сахарного диабета типа 1. Этиология и патогенез сахарного диабета типа 2.</w:t>
            </w:r>
          </w:p>
          <w:p w:rsidR="00207A2A" w:rsidRPr="00F05BAB" w:rsidRDefault="00207A2A" w:rsidP="00207A2A">
            <w:pPr>
              <w:contextualSpacing/>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 xml:space="preserve">Клиническая картина сахарного диабета </w:t>
            </w:r>
          </w:p>
          <w:p w:rsidR="00207A2A" w:rsidRPr="00F05BAB" w:rsidRDefault="00207A2A" w:rsidP="00207A2A">
            <w:pPr>
              <w:contextualSpacing/>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Правила исследования уровня гликемии при сахарном диабете. Интерпретация гликемических показателей. Исследование иммунореактивного инсулина, С-пептида и антител к ткани поджелудочной железы с целью уточнения типа сахарного диабета и характера его течения .Диабетическая микроангиопатия (нефропатия, ретинопатия) Диабетическая нейропатия: факторы риска, частота, патогенез. Нарушения липидного обмена при сахарном диабете. Биохимические критерии дислипидемии. Диабетическая макроангиопатия. частота,  патогенез (гиперинсулинемия, гиперлипидемия, гипертензия, инсулинорезистентность). Клинические проявления, их особенности при сахарном диабете: хроническая ишемическая болезнь сердца (все формы); ишемическая форма диабетической стопы (облитерирующие сосудистые  поражения); хроническая и острая недостаточность моз</w:t>
            </w:r>
            <w:r w:rsidRPr="00F05BAB">
              <w:rPr>
                <w:rFonts w:ascii="Times New Roman" w:hAnsi="Times New Roman"/>
                <w:color w:val="000000" w:themeColor="text1"/>
                <w:sz w:val="22"/>
                <w:szCs w:val="22"/>
              </w:rPr>
              <w:softHyphen/>
              <w:t>гового кровообращения. Сахарный диабет и артериальная гипертония. Синдром диабетической стопы: клиника, классификация, лечение. Немедикаментозное лечение сахарного диабета. Диетотерапия. Пероральная сахароснижающая терапия  (механизм действия, показания и противопока</w:t>
            </w:r>
            <w:r w:rsidRPr="00F05BAB">
              <w:rPr>
                <w:rFonts w:ascii="Times New Roman" w:hAnsi="Times New Roman"/>
                <w:color w:val="000000" w:themeColor="text1"/>
                <w:sz w:val="22"/>
                <w:szCs w:val="22"/>
              </w:rPr>
              <w:softHyphen/>
              <w:t>зания, побочные эффекты, дозировка, принципы назначения Антигипертензивная терапия больных сахарным диабетом типа 2: особенности выбора пре</w:t>
            </w:r>
            <w:r w:rsidRPr="00F05BAB">
              <w:rPr>
                <w:rFonts w:ascii="Times New Roman" w:hAnsi="Times New Roman"/>
                <w:color w:val="000000" w:themeColor="text1"/>
                <w:sz w:val="22"/>
                <w:szCs w:val="22"/>
              </w:rPr>
              <w:softHyphen/>
              <w:t>паратов, рациональные комбинации. Инсулинотерапия сахарного диабета типа 1. Инсулинотерапия сахарного диабета типа 2. Критерии назначения инсулинотерапии при сахарном диабете типа 2. Режимы инсулинотерапии: в комбинации с пероральными сахарос</w:t>
            </w:r>
            <w:r w:rsidRPr="00F05BAB">
              <w:rPr>
                <w:rFonts w:ascii="Times New Roman" w:hAnsi="Times New Roman"/>
                <w:color w:val="000000" w:themeColor="text1"/>
                <w:sz w:val="22"/>
                <w:szCs w:val="22"/>
              </w:rPr>
              <w:softHyphen/>
              <w:t>нижающими препаратами, монотерапия препаратами инсулина. Особенности лечения сахарного диабета у пожилых пациентов. Диабетические гипергликемические комы: кетоацидотичекая, гиперосмолярная, лактацидотическая..</w:t>
            </w:r>
          </w:p>
          <w:p w:rsidR="00207A2A" w:rsidRPr="00F05BAB" w:rsidRDefault="00207A2A" w:rsidP="00207A2A">
            <w:pPr>
              <w:contextualSpacing/>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 xml:space="preserve">Синдром гипогликемии. Гипогликемическая кома. </w:t>
            </w:r>
            <w:r w:rsidRPr="00F05BAB">
              <w:rPr>
                <w:rFonts w:ascii="Times New Roman" w:hAnsi="Times New Roman"/>
                <w:color w:val="000000" w:themeColor="text1"/>
                <w:sz w:val="22"/>
                <w:szCs w:val="22"/>
                <w:lang w:eastAsia="en-US"/>
              </w:rPr>
              <w:t>Ожирение. Обучение технике определения индекса массы тела, объема талии и объема бедер.</w:t>
            </w:r>
          </w:p>
        </w:tc>
      </w:tr>
      <w:tr w:rsidR="00F05BAB" w:rsidRPr="00F05BAB" w:rsidTr="00207A2A">
        <w:tc>
          <w:tcPr>
            <w:tcW w:w="1137" w:type="pct"/>
          </w:tcPr>
          <w:p w:rsidR="00207A2A" w:rsidRPr="00F05BAB" w:rsidRDefault="00207A2A" w:rsidP="00207A2A">
            <w:pPr>
              <w:contextualSpacing/>
              <w:jc w:val="both"/>
              <w:rPr>
                <w:rFonts w:ascii="Times New Roman" w:hAnsi="Times New Roman"/>
                <w:color w:val="000000" w:themeColor="text1"/>
                <w:sz w:val="22"/>
                <w:szCs w:val="22"/>
                <w:shd w:val="clear" w:color="auto" w:fill="FFFF00"/>
              </w:rPr>
            </w:pPr>
            <w:r w:rsidRPr="00F05BAB">
              <w:rPr>
                <w:rFonts w:ascii="Times New Roman" w:hAnsi="Times New Roman"/>
                <w:color w:val="000000" w:themeColor="text1"/>
                <w:sz w:val="22"/>
                <w:szCs w:val="22"/>
                <w:lang w:eastAsia="en-US"/>
              </w:rPr>
              <w:t>Тиреоидология</w:t>
            </w:r>
          </w:p>
        </w:tc>
        <w:tc>
          <w:tcPr>
            <w:tcW w:w="3863" w:type="pct"/>
          </w:tcPr>
          <w:p w:rsidR="00207A2A" w:rsidRPr="00F05BAB" w:rsidRDefault="00207A2A" w:rsidP="00207A2A">
            <w:pPr>
              <w:pStyle w:val="af3"/>
              <w:ind w:left="0" w:firstLine="0"/>
              <w:rPr>
                <w:rFonts w:cs="Times New Roman"/>
                <w:color w:val="000000" w:themeColor="text1"/>
                <w:sz w:val="22"/>
                <w:szCs w:val="22"/>
              </w:rPr>
            </w:pPr>
            <w:r w:rsidRPr="00F05BAB">
              <w:rPr>
                <w:rFonts w:cs="Times New Roman"/>
                <w:color w:val="000000" w:themeColor="text1"/>
                <w:sz w:val="22"/>
                <w:szCs w:val="22"/>
              </w:rPr>
              <w:t>Анатомия. Этапы биосинтеза тироидных гормонов. Классификация заболеваний щитовидной железы. Синдром тиреотоксикоза. Клинические проявления заболевания. Особенности поражения органов и сис</w:t>
            </w:r>
            <w:r w:rsidRPr="00F05BAB">
              <w:rPr>
                <w:rFonts w:cs="Times New Roman"/>
                <w:color w:val="000000" w:themeColor="text1"/>
                <w:sz w:val="22"/>
                <w:szCs w:val="22"/>
              </w:rPr>
              <w:softHyphen/>
              <w:t xml:space="preserve">тем и глазные симптомы при ДТЗ. Критерии оценки степени тяжести тиреотоксикоза. Диагностика диффузного токсического зоба. Тиреотоксическая аденома Понятие функциональной автономии щитовидной железы. Амиодарон-индуцированный тиреотоксикоз </w:t>
            </w:r>
            <w:r w:rsidRPr="00F05BAB">
              <w:rPr>
                <w:rFonts w:cs="Times New Roman"/>
                <w:color w:val="000000" w:themeColor="text1"/>
                <w:sz w:val="22"/>
                <w:szCs w:val="22"/>
                <w:lang w:val="en-US"/>
              </w:rPr>
              <w:t>I</w:t>
            </w:r>
            <w:r w:rsidRPr="00F05BAB">
              <w:rPr>
                <w:rFonts w:cs="Times New Roman"/>
                <w:color w:val="000000" w:themeColor="text1"/>
                <w:sz w:val="22"/>
                <w:szCs w:val="22"/>
              </w:rPr>
              <w:t xml:space="preserve"> и </w:t>
            </w:r>
            <w:r w:rsidRPr="00F05BAB">
              <w:rPr>
                <w:rFonts w:cs="Times New Roman"/>
                <w:color w:val="000000" w:themeColor="text1"/>
                <w:sz w:val="22"/>
                <w:szCs w:val="22"/>
                <w:lang w:val="en-US"/>
              </w:rPr>
              <w:t>II</w:t>
            </w:r>
            <w:r w:rsidRPr="00F05BAB">
              <w:rPr>
                <w:rFonts w:cs="Times New Roman"/>
                <w:color w:val="000000" w:themeColor="text1"/>
                <w:sz w:val="22"/>
                <w:szCs w:val="22"/>
              </w:rPr>
              <w:t xml:space="preserve"> типов. Тиреотоксический криз Этиология: послеоперационный, пострадиционный, спонтанный. Лечение: препараты йода, тиростатики, </w:t>
            </w:r>
            <w:r w:rsidRPr="00F05BAB">
              <w:rPr>
                <w:rFonts w:cs="Times New Roman"/>
                <w:color w:val="000000" w:themeColor="text1"/>
                <w:sz w:val="22"/>
                <w:szCs w:val="22"/>
              </w:rPr>
              <w:lastRenderedPageBreak/>
              <w:t xml:space="preserve">глюкокортикоиды, инфузионная терапия, показания и противопоказания к использованию β-блокаторов, симптоматическая, седативная. Тиреоидиты. Острый (гнойный) тиреоидит. Подострый тиреоидит де Кервена. Аутоимунный тиреоидит. Гипотиреоз. Гипотиреоидная кома. Тактика ведения тиреотоксического криза и гипотиреоидной комы в условиях отделения реанимации. </w:t>
            </w:r>
          </w:p>
        </w:tc>
      </w:tr>
      <w:tr w:rsidR="00F05BAB" w:rsidRPr="00F05BAB" w:rsidTr="00207A2A">
        <w:tc>
          <w:tcPr>
            <w:tcW w:w="1137" w:type="pct"/>
          </w:tcPr>
          <w:p w:rsidR="00207A2A" w:rsidRPr="00F05BAB" w:rsidRDefault="00207A2A" w:rsidP="00207A2A">
            <w:pPr>
              <w:snapToGrid w:val="0"/>
              <w:rPr>
                <w:rFonts w:ascii="Times New Roman" w:hAnsi="Times New Roman"/>
                <w:color w:val="000000" w:themeColor="text1"/>
                <w:sz w:val="22"/>
                <w:szCs w:val="22"/>
              </w:rPr>
            </w:pPr>
            <w:r w:rsidRPr="00F05BAB">
              <w:rPr>
                <w:rFonts w:ascii="Times New Roman" w:hAnsi="Times New Roman"/>
                <w:color w:val="000000" w:themeColor="text1"/>
                <w:sz w:val="22"/>
                <w:szCs w:val="22"/>
              </w:rPr>
              <w:lastRenderedPageBreak/>
              <w:t>Заболевания надпочечников</w:t>
            </w:r>
          </w:p>
        </w:tc>
        <w:tc>
          <w:tcPr>
            <w:tcW w:w="3863" w:type="pct"/>
          </w:tcPr>
          <w:p w:rsidR="00207A2A" w:rsidRPr="00F05BAB" w:rsidRDefault="00207A2A" w:rsidP="00207A2A">
            <w:pPr>
              <w:pStyle w:val="af3"/>
              <w:ind w:left="0" w:firstLine="0"/>
              <w:rPr>
                <w:rFonts w:cs="Times New Roman"/>
                <w:color w:val="000000" w:themeColor="text1"/>
                <w:sz w:val="22"/>
                <w:szCs w:val="22"/>
              </w:rPr>
            </w:pPr>
            <w:r w:rsidRPr="00F05BAB">
              <w:rPr>
                <w:rFonts w:cs="Times New Roman"/>
                <w:color w:val="000000" w:themeColor="text1"/>
                <w:sz w:val="22"/>
                <w:szCs w:val="22"/>
              </w:rPr>
              <w:t>Острая недостаточность коры надпочечников. (Синдром Уотерхауса - Фридериксена) Клинические проявления: коллапс, кардиоваскулярный шок, абдоминальные симптомы.</w:t>
            </w:r>
            <w:r w:rsidRPr="00F05BAB">
              <w:rPr>
                <w:rFonts w:cs="Times New Roman"/>
                <w:color w:val="000000" w:themeColor="text1"/>
                <w:sz w:val="22"/>
                <w:szCs w:val="22"/>
              </w:rPr>
              <w:br/>
              <w:t>Лечение. Болезнь Иценко-Кушинга. Определение. Этиология. Клиническая картина. Осложнения, в том числе сердечно-сосудистые. Лечение. Вторичная профилактика при болезни Иценко-Кушинга. Прогноз.</w:t>
            </w:r>
          </w:p>
        </w:tc>
      </w:tr>
      <w:tr w:rsidR="00F05BAB" w:rsidRPr="00F05BAB" w:rsidTr="00207A2A">
        <w:tc>
          <w:tcPr>
            <w:tcW w:w="5000" w:type="pct"/>
            <w:gridSpan w:val="2"/>
          </w:tcPr>
          <w:p w:rsidR="00207A2A" w:rsidRPr="00F05BAB" w:rsidRDefault="00207A2A" w:rsidP="00207A2A">
            <w:pPr>
              <w:jc w:val="center"/>
              <w:textAlignment w:val="baseline"/>
              <w:rPr>
                <w:rFonts w:ascii="Times New Roman" w:eastAsia="Droid Sans Fallback" w:hAnsi="Times New Roman"/>
                <w:color w:val="000000" w:themeColor="text1"/>
                <w:kern w:val="2"/>
                <w:sz w:val="22"/>
                <w:szCs w:val="22"/>
                <w:lang w:eastAsia="zh-CN" w:bidi="hi-IN"/>
              </w:rPr>
            </w:pPr>
            <w:r w:rsidRPr="00F05BAB">
              <w:rPr>
                <w:rFonts w:ascii="Times New Roman" w:eastAsia="Droid Sans Fallback" w:hAnsi="Times New Roman"/>
                <w:b/>
                <w:bCs/>
                <w:color w:val="000000" w:themeColor="text1"/>
                <w:kern w:val="2"/>
                <w:sz w:val="22"/>
                <w:szCs w:val="22"/>
                <w:lang w:eastAsia="zh-CN" w:bidi="hi-IN"/>
              </w:rPr>
              <w:t>Инфекционные болезни</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kern w:val="2"/>
                <w:sz w:val="22"/>
                <w:szCs w:val="22"/>
                <w:lang w:bidi="hi-IN"/>
              </w:rPr>
            </w:pPr>
            <w:r w:rsidRPr="00F05BAB">
              <w:rPr>
                <w:rFonts w:cs="Times New Roman"/>
                <w:color w:val="000000" w:themeColor="text1"/>
                <w:spacing w:val="-4"/>
                <w:sz w:val="22"/>
                <w:szCs w:val="22"/>
              </w:rPr>
              <w:t>Общие вопросы социально значимых инфекционных болезней</w:t>
            </w:r>
            <w:r w:rsidRPr="00F05BAB">
              <w:rPr>
                <w:rFonts w:cs="Times New Roman"/>
                <w:b/>
                <w:color w:val="000000" w:themeColor="text1"/>
                <w:spacing w:val="-4"/>
                <w:sz w:val="22"/>
                <w:szCs w:val="22"/>
              </w:rPr>
              <w:t>.</w:t>
            </w:r>
          </w:p>
        </w:tc>
        <w:tc>
          <w:tcPr>
            <w:tcW w:w="3863" w:type="pct"/>
          </w:tcPr>
          <w:p w:rsidR="00207A2A" w:rsidRPr="00F05BAB" w:rsidRDefault="00207A2A" w:rsidP="00207A2A">
            <w:pPr>
              <w:jc w:val="both"/>
              <w:rPr>
                <w:rFonts w:ascii="Times New Roman" w:hAnsi="Times New Roman"/>
                <w:color w:val="000000" w:themeColor="text1"/>
                <w:sz w:val="22"/>
                <w:szCs w:val="22"/>
              </w:rPr>
            </w:pPr>
            <w:r w:rsidRPr="00F05BAB">
              <w:rPr>
                <w:rFonts w:ascii="Times New Roman" w:eastAsia="Times New Roman" w:hAnsi="Times New Roman"/>
                <w:color w:val="000000" w:themeColor="text1"/>
                <w:sz w:val="22"/>
                <w:szCs w:val="22"/>
              </w:rPr>
              <w:t>Возбудители инфекционных болезней в современном мире</w:t>
            </w:r>
          </w:p>
          <w:p w:rsidR="00207A2A" w:rsidRPr="00F05BAB" w:rsidRDefault="00207A2A" w:rsidP="00207A2A">
            <w:pPr>
              <w:snapToGrid w:val="0"/>
              <w:jc w:val="both"/>
              <w:rPr>
                <w:rFonts w:ascii="Times New Roman" w:eastAsia="Times New Roman" w:hAnsi="Times New Roman"/>
                <w:color w:val="000000" w:themeColor="text1"/>
                <w:sz w:val="22"/>
                <w:szCs w:val="22"/>
              </w:rPr>
            </w:pPr>
            <w:r w:rsidRPr="00F05BAB">
              <w:rPr>
                <w:rFonts w:ascii="Times New Roman" w:eastAsia="Times New Roman" w:hAnsi="Times New Roman"/>
                <w:color w:val="000000" w:themeColor="text1"/>
                <w:sz w:val="22"/>
                <w:szCs w:val="22"/>
              </w:rPr>
              <w:t xml:space="preserve">Распространение инфекционных болезней. Этиология, эпидемиология, патогенез, клиническая картина, осложнения, влияние инфекции на иммунную систему. </w:t>
            </w:r>
          </w:p>
          <w:p w:rsidR="00207A2A" w:rsidRPr="00F05BAB" w:rsidRDefault="00207A2A" w:rsidP="00207A2A">
            <w:pPr>
              <w:snapToGrid w:val="0"/>
              <w:jc w:val="both"/>
              <w:rPr>
                <w:rFonts w:ascii="Times New Roman" w:eastAsia="Times New Roman" w:hAnsi="Times New Roman"/>
                <w:color w:val="000000" w:themeColor="text1"/>
                <w:sz w:val="22"/>
                <w:szCs w:val="22"/>
              </w:rPr>
            </w:pPr>
            <w:r w:rsidRPr="00F05BAB">
              <w:rPr>
                <w:rFonts w:ascii="Times New Roman" w:eastAsia="Times New Roman" w:hAnsi="Times New Roman"/>
                <w:color w:val="000000" w:themeColor="text1"/>
                <w:sz w:val="22"/>
                <w:szCs w:val="22"/>
              </w:rPr>
              <w:t>Инфекции, связанные с оказанием медицинской помощи. Предупреждение внутрибольничного заражения. Предупреждение профессионального заражения. Дезинфекция, асептика.</w:t>
            </w:r>
          </w:p>
          <w:p w:rsidR="00207A2A" w:rsidRPr="00F05BAB" w:rsidRDefault="00207A2A" w:rsidP="00207A2A">
            <w:pPr>
              <w:jc w:val="both"/>
              <w:rPr>
                <w:rFonts w:ascii="Times New Roman" w:hAnsi="Times New Roman"/>
                <w:color w:val="000000" w:themeColor="text1"/>
                <w:sz w:val="22"/>
                <w:szCs w:val="22"/>
              </w:rPr>
            </w:pPr>
            <w:r w:rsidRPr="00F05BAB">
              <w:rPr>
                <w:rFonts w:ascii="Times New Roman" w:eastAsia="Times New Roman" w:hAnsi="Times New Roman"/>
                <w:color w:val="000000" w:themeColor="text1"/>
                <w:sz w:val="22"/>
                <w:szCs w:val="22"/>
              </w:rPr>
              <w:t>Требования медицинской деонтологии к организации работы врача-инфекциониста</w:t>
            </w:r>
          </w:p>
          <w:p w:rsidR="00207A2A" w:rsidRPr="00F05BAB" w:rsidRDefault="00207A2A" w:rsidP="00207A2A">
            <w:pPr>
              <w:textAlignment w:val="baseline"/>
              <w:rPr>
                <w:rFonts w:ascii="Times New Roman" w:eastAsia="Droid Sans Fallback" w:hAnsi="Times New Roman"/>
                <w:color w:val="000000" w:themeColor="text1"/>
                <w:kern w:val="2"/>
                <w:sz w:val="22"/>
                <w:szCs w:val="22"/>
                <w:lang w:eastAsia="zh-CN" w:bidi="hi-IN"/>
              </w:rPr>
            </w:pPr>
            <w:r w:rsidRPr="00F05BAB">
              <w:rPr>
                <w:rFonts w:ascii="Times New Roman" w:hAnsi="Times New Roman"/>
                <w:color w:val="000000" w:themeColor="text1"/>
                <w:sz w:val="22"/>
                <w:szCs w:val="22"/>
              </w:rPr>
              <w:t>Морально-этические нормы поведения медицинского работника. Ятрогенные факторы, способствующие возникновению, развитию и прогрессии инфекционной патологии.</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kern w:val="2"/>
                <w:sz w:val="22"/>
                <w:szCs w:val="22"/>
                <w:lang w:bidi="hi-IN"/>
              </w:rPr>
            </w:pPr>
            <w:r w:rsidRPr="00F05BAB">
              <w:rPr>
                <w:rFonts w:cs="Times New Roman"/>
                <w:color w:val="000000" w:themeColor="text1"/>
                <w:sz w:val="22"/>
                <w:szCs w:val="22"/>
              </w:rPr>
              <w:t>ВИЧ-инфекция</w:t>
            </w:r>
          </w:p>
        </w:tc>
        <w:tc>
          <w:tcPr>
            <w:tcW w:w="3863" w:type="pct"/>
          </w:tcPr>
          <w:p w:rsidR="00207A2A" w:rsidRPr="00F05BAB" w:rsidRDefault="00207A2A" w:rsidP="00207A2A">
            <w:pPr>
              <w:jc w:val="both"/>
              <w:rPr>
                <w:rFonts w:ascii="Times New Roman" w:hAnsi="Times New Roman"/>
                <w:color w:val="000000" w:themeColor="text1"/>
                <w:sz w:val="22"/>
                <w:szCs w:val="22"/>
              </w:rPr>
            </w:pPr>
            <w:r w:rsidRPr="00F05BAB">
              <w:rPr>
                <w:rFonts w:ascii="Times New Roman" w:hAnsi="Times New Roman"/>
                <w:color w:val="000000" w:themeColor="text1"/>
                <w:sz w:val="22"/>
                <w:szCs w:val="22"/>
              </w:rPr>
              <w:t>ВИЧ-инфекция</w:t>
            </w:r>
          </w:p>
          <w:p w:rsidR="00207A2A" w:rsidRPr="00F05BAB" w:rsidRDefault="00207A2A" w:rsidP="00207A2A">
            <w:pPr>
              <w:jc w:val="both"/>
              <w:rPr>
                <w:rFonts w:ascii="Times New Roman" w:hAnsi="Times New Roman"/>
                <w:color w:val="000000" w:themeColor="text1"/>
                <w:sz w:val="22"/>
                <w:szCs w:val="22"/>
              </w:rPr>
            </w:pPr>
            <w:r w:rsidRPr="00F05BAB">
              <w:rPr>
                <w:rFonts w:ascii="Times New Roman" w:eastAsia="Times New Roman" w:hAnsi="Times New Roman"/>
                <w:color w:val="000000" w:themeColor="text1"/>
                <w:sz w:val="22"/>
                <w:szCs w:val="22"/>
              </w:rPr>
              <w:t>Классификация ВИЧ-инфекции. Клинические проявления у детей и у взрослых. Лечение ВИЧ-инфекции. Профилактика.</w:t>
            </w:r>
            <w:r w:rsidRPr="00F05BAB">
              <w:rPr>
                <w:rFonts w:ascii="Times New Roman" w:hAnsi="Times New Roman"/>
                <w:color w:val="000000" w:themeColor="text1"/>
                <w:sz w:val="22"/>
                <w:szCs w:val="22"/>
              </w:rPr>
              <w:t xml:space="preserve"> Консультирование в службе центра СПИДа.</w:t>
            </w:r>
          </w:p>
          <w:p w:rsidR="00207A2A" w:rsidRPr="00F05BAB" w:rsidRDefault="00207A2A" w:rsidP="00207A2A">
            <w:pPr>
              <w:jc w:val="both"/>
              <w:rPr>
                <w:rFonts w:ascii="Times New Roman" w:eastAsia="Times New Roman" w:hAnsi="Times New Roman"/>
                <w:color w:val="000000" w:themeColor="text1"/>
                <w:sz w:val="22"/>
                <w:szCs w:val="22"/>
              </w:rPr>
            </w:pPr>
            <w:r w:rsidRPr="00F05BAB">
              <w:rPr>
                <w:rFonts w:ascii="Times New Roman" w:eastAsia="Times New Roman" w:hAnsi="Times New Roman"/>
                <w:color w:val="000000" w:themeColor="text1"/>
                <w:sz w:val="22"/>
                <w:szCs w:val="22"/>
              </w:rPr>
              <w:t>СПИД-ассоциированные заболевания.</w:t>
            </w:r>
          </w:p>
          <w:p w:rsidR="00207A2A" w:rsidRPr="00F05BAB" w:rsidRDefault="00207A2A" w:rsidP="00207A2A">
            <w:pPr>
              <w:textAlignment w:val="baseline"/>
              <w:rPr>
                <w:rFonts w:ascii="Times New Roman" w:eastAsia="Droid Sans Fallback" w:hAnsi="Times New Roman"/>
                <w:color w:val="000000" w:themeColor="text1"/>
                <w:kern w:val="2"/>
                <w:sz w:val="22"/>
                <w:szCs w:val="22"/>
                <w:lang w:eastAsia="zh-CN" w:bidi="hi-IN"/>
              </w:rPr>
            </w:pPr>
            <w:r w:rsidRPr="00F05BAB">
              <w:rPr>
                <w:rFonts w:ascii="Times New Roman" w:hAnsi="Times New Roman"/>
                <w:color w:val="000000" w:themeColor="text1"/>
                <w:sz w:val="22"/>
                <w:szCs w:val="22"/>
              </w:rPr>
              <w:t xml:space="preserve">Туберкулез. </w:t>
            </w:r>
            <w:r w:rsidRPr="00F05BAB">
              <w:rPr>
                <w:rFonts w:ascii="Times New Roman" w:eastAsia="Times New Roman" w:hAnsi="Times New Roman"/>
                <w:color w:val="000000" w:themeColor="text1"/>
                <w:sz w:val="22"/>
                <w:szCs w:val="22"/>
              </w:rPr>
              <w:t>Микозы. Пневмоцистная пневмония. Цитомегаловирусная инфекция. Токсоплазмоз.</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kern w:val="2"/>
                <w:sz w:val="22"/>
                <w:szCs w:val="22"/>
                <w:lang w:bidi="hi-IN"/>
              </w:rPr>
            </w:pPr>
            <w:r w:rsidRPr="00F05BAB">
              <w:rPr>
                <w:rFonts w:cs="Times New Roman"/>
                <w:color w:val="000000" w:themeColor="text1"/>
                <w:sz w:val="22"/>
                <w:szCs w:val="22"/>
              </w:rPr>
              <w:t>Вопросы гепатологии</w:t>
            </w:r>
          </w:p>
        </w:tc>
        <w:tc>
          <w:tcPr>
            <w:tcW w:w="3863" w:type="pct"/>
          </w:tcPr>
          <w:p w:rsidR="00207A2A" w:rsidRPr="00F05BAB" w:rsidRDefault="00207A2A" w:rsidP="00207A2A">
            <w:pPr>
              <w:jc w:val="both"/>
              <w:rPr>
                <w:rFonts w:ascii="Times New Roman" w:eastAsia="Times New Roman" w:hAnsi="Times New Roman"/>
                <w:color w:val="000000" w:themeColor="text1"/>
                <w:sz w:val="22"/>
                <w:szCs w:val="22"/>
              </w:rPr>
            </w:pPr>
            <w:r w:rsidRPr="00F05BAB">
              <w:rPr>
                <w:rFonts w:ascii="Times New Roman" w:eastAsia="Times New Roman" w:hAnsi="Times New Roman"/>
                <w:color w:val="000000" w:themeColor="text1"/>
                <w:sz w:val="22"/>
                <w:szCs w:val="22"/>
              </w:rPr>
              <w:t>Вирусные гепатиты А, В, С, Д, Е.</w:t>
            </w:r>
          </w:p>
          <w:p w:rsidR="00207A2A" w:rsidRPr="00F05BAB" w:rsidRDefault="00207A2A" w:rsidP="00207A2A">
            <w:pPr>
              <w:textAlignment w:val="baseline"/>
              <w:rPr>
                <w:rFonts w:ascii="Times New Roman" w:eastAsia="Droid Sans Fallback" w:hAnsi="Times New Roman"/>
                <w:color w:val="000000" w:themeColor="text1"/>
                <w:kern w:val="2"/>
                <w:sz w:val="22"/>
                <w:szCs w:val="22"/>
                <w:lang w:eastAsia="zh-CN" w:bidi="hi-IN"/>
              </w:rPr>
            </w:pPr>
            <w:r w:rsidRPr="00F05BAB">
              <w:rPr>
                <w:rFonts w:ascii="Times New Roman" w:eastAsia="Times New Roman" w:hAnsi="Times New Roman"/>
                <w:color w:val="000000" w:themeColor="text1"/>
                <w:sz w:val="22"/>
                <w:szCs w:val="22"/>
              </w:rPr>
              <w:t>Лечение гепатитов. Хронические гепатиты и циррозы печени.</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kern w:val="2"/>
                <w:sz w:val="22"/>
                <w:szCs w:val="22"/>
                <w:lang w:bidi="hi-IN"/>
              </w:rPr>
            </w:pPr>
            <w:r w:rsidRPr="00F05BAB">
              <w:rPr>
                <w:rFonts w:cs="Times New Roman"/>
                <w:color w:val="000000" w:themeColor="text1"/>
                <w:sz w:val="22"/>
                <w:szCs w:val="22"/>
              </w:rPr>
              <w:t>Инфекционные болезни, которые могут привести к развитию ЧС</w:t>
            </w:r>
          </w:p>
        </w:tc>
        <w:tc>
          <w:tcPr>
            <w:tcW w:w="3863" w:type="pct"/>
          </w:tcPr>
          <w:p w:rsidR="00207A2A" w:rsidRPr="00F05BAB" w:rsidRDefault="00207A2A" w:rsidP="00207A2A">
            <w:pPr>
              <w:jc w:val="both"/>
              <w:rPr>
                <w:rFonts w:ascii="Times New Roman" w:eastAsia="Times New Roman" w:hAnsi="Times New Roman"/>
                <w:color w:val="000000" w:themeColor="text1"/>
                <w:sz w:val="22"/>
                <w:szCs w:val="22"/>
              </w:rPr>
            </w:pPr>
            <w:r w:rsidRPr="00F05BAB">
              <w:rPr>
                <w:rFonts w:ascii="Times New Roman" w:eastAsia="Times New Roman" w:hAnsi="Times New Roman"/>
                <w:color w:val="000000" w:themeColor="text1"/>
                <w:sz w:val="22"/>
                <w:szCs w:val="22"/>
              </w:rPr>
              <w:t xml:space="preserve">Особенности обследования, диагностики и организации лечения при особо опасных (карантинных) заболеваниях. </w:t>
            </w:r>
          </w:p>
          <w:p w:rsidR="00207A2A" w:rsidRPr="00F05BAB" w:rsidRDefault="00207A2A" w:rsidP="00207A2A">
            <w:pPr>
              <w:jc w:val="both"/>
              <w:rPr>
                <w:rFonts w:ascii="Times New Roman" w:hAnsi="Times New Roman"/>
                <w:bCs/>
                <w:color w:val="000000" w:themeColor="text1"/>
                <w:sz w:val="22"/>
                <w:szCs w:val="22"/>
              </w:rPr>
            </w:pPr>
            <w:r w:rsidRPr="00F05BAB">
              <w:rPr>
                <w:rFonts w:ascii="Times New Roman" w:eastAsia="Times New Roman" w:hAnsi="Times New Roman"/>
                <w:color w:val="000000" w:themeColor="text1"/>
                <w:sz w:val="22"/>
                <w:szCs w:val="22"/>
              </w:rPr>
              <w:t>Перечень заболеваний, представляющих особую опасность в международном и национальном масштабах.</w:t>
            </w:r>
          </w:p>
          <w:p w:rsidR="00207A2A" w:rsidRPr="00F05BAB" w:rsidRDefault="00207A2A" w:rsidP="00207A2A">
            <w:pPr>
              <w:textAlignment w:val="baseline"/>
              <w:rPr>
                <w:rFonts w:ascii="Times New Roman" w:eastAsia="Droid Sans Fallback" w:hAnsi="Times New Roman"/>
                <w:color w:val="000000" w:themeColor="text1"/>
                <w:kern w:val="2"/>
                <w:sz w:val="22"/>
                <w:szCs w:val="22"/>
                <w:lang w:eastAsia="zh-CN" w:bidi="hi-IN"/>
              </w:rPr>
            </w:pPr>
            <w:r w:rsidRPr="00F05BAB">
              <w:rPr>
                <w:rFonts w:ascii="Times New Roman" w:eastAsia="Times New Roman" w:hAnsi="Times New Roman"/>
                <w:color w:val="000000" w:themeColor="text1"/>
                <w:sz w:val="22"/>
                <w:szCs w:val="22"/>
              </w:rPr>
              <w:t>Противоэпидемические мероприятия и санитарная охрана границ.</w:t>
            </w:r>
            <w:r w:rsidRPr="00F05BAB">
              <w:rPr>
                <w:rFonts w:ascii="Times New Roman" w:hAnsi="Times New Roman"/>
                <w:bCs/>
                <w:color w:val="000000" w:themeColor="text1"/>
                <w:sz w:val="22"/>
                <w:szCs w:val="22"/>
              </w:rPr>
              <w:t xml:space="preserve"> </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kern w:val="2"/>
                <w:sz w:val="22"/>
                <w:szCs w:val="22"/>
                <w:lang w:bidi="hi-IN"/>
              </w:rPr>
            </w:pPr>
            <w:r w:rsidRPr="00F05BAB">
              <w:rPr>
                <w:rFonts w:cs="Times New Roman"/>
                <w:color w:val="000000" w:themeColor="text1"/>
                <w:sz w:val="22"/>
                <w:szCs w:val="22"/>
              </w:rPr>
              <w:t>Дифференциальная диагностика экзантемных заболеваний</w:t>
            </w:r>
          </w:p>
        </w:tc>
        <w:tc>
          <w:tcPr>
            <w:tcW w:w="3863" w:type="pct"/>
          </w:tcPr>
          <w:p w:rsidR="00207A2A" w:rsidRPr="00F05BAB" w:rsidRDefault="00207A2A" w:rsidP="00207A2A">
            <w:pPr>
              <w:jc w:val="both"/>
              <w:rPr>
                <w:rFonts w:ascii="Times New Roman" w:hAnsi="Times New Roman"/>
                <w:bCs/>
                <w:color w:val="000000" w:themeColor="text1"/>
                <w:sz w:val="22"/>
                <w:szCs w:val="22"/>
              </w:rPr>
            </w:pPr>
            <w:r w:rsidRPr="00F05BAB">
              <w:rPr>
                <w:rFonts w:ascii="Times New Roman" w:hAnsi="Times New Roman"/>
                <w:color w:val="000000" w:themeColor="text1"/>
                <w:sz w:val="22"/>
                <w:szCs w:val="22"/>
              </w:rPr>
              <w:t>Дифференциальная диагностика заболеваний, протекающих с синдромом экзантемы и энантемы.</w:t>
            </w:r>
          </w:p>
          <w:p w:rsidR="00207A2A" w:rsidRPr="00F05BAB" w:rsidRDefault="00207A2A" w:rsidP="00207A2A">
            <w:pPr>
              <w:textAlignment w:val="baseline"/>
              <w:rPr>
                <w:rFonts w:ascii="Times New Roman" w:eastAsia="Droid Sans Fallback" w:hAnsi="Times New Roman"/>
                <w:color w:val="000000" w:themeColor="text1"/>
                <w:kern w:val="2"/>
                <w:sz w:val="22"/>
                <w:szCs w:val="22"/>
                <w:lang w:eastAsia="zh-CN" w:bidi="hi-IN"/>
              </w:rPr>
            </w:pPr>
            <w:r w:rsidRPr="00F05BAB">
              <w:rPr>
                <w:rFonts w:ascii="Times New Roman" w:eastAsia="Times New Roman" w:hAnsi="Times New Roman"/>
                <w:color w:val="000000" w:themeColor="text1"/>
                <w:sz w:val="22"/>
                <w:szCs w:val="22"/>
              </w:rPr>
              <w:t xml:space="preserve">Герпетическая инфекция. Инфекция, вызванная </w:t>
            </w:r>
            <w:r w:rsidRPr="00F05BAB">
              <w:rPr>
                <w:rFonts w:ascii="Times New Roman" w:eastAsia="Times New Roman" w:hAnsi="Times New Roman"/>
                <w:color w:val="000000" w:themeColor="text1"/>
                <w:sz w:val="22"/>
                <w:szCs w:val="22"/>
                <w:lang w:val="en-US"/>
              </w:rPr>
              <w:t>V</w:t>
            </w:r>
            <w:r w:rsidRPr="00F05BAB">
              <w:rPr>
                <w:rFonts w:ascii="Times New Roman" w:eastAsia="Times New Roman" w:hAnsi="Times New Roman"/>
                <w:color w:val="000000" w:themeColor="text1"/>
                <w:sz w:val="22"/>
                <w:szCs w:val="22"/>
              </w:rPr>
              <w:t xml:space="preserve">. </w:t>
            </w:r>
            <w:r w:rsidRPr="00F05BAB">
              <w:rPr>
                <w:rFonts w:ascii="Times New Roman" w:eastAsia="Times New Roman" w:hAnsi="Times New Roman"/>
                <w:color w:val="000000" w:themeColor="text1"/>
                <w:sz w:val="22"/>
                <w:szCs w:val="22"/>
                <w:lang w:val="en-US"/>
              </w:rPr>
              <w:t>zoster</w:t>
            </w:r>
            <w:r w:rsidRPr="00F05BAB">
              <w:rPr>
                <w:rFonts w:ascii="Times New Roman" w:eastAsia="Times New Roman" w:hAnsi="Times New Roman"/>
                <w:color w:val="000000" w:themeColor="text1"/>
                <w:sz w:val="22"/>
                <w:szCs w:val="22"/>
              </w:rPr>
              <w:t xml:space="preserve"> (ветряная оспа, опоясывающий лишай). Эпштейн-Барр вирусная инфекция. Корь. Краснуха.</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kern w:val="2"/>
                <w:sz w:val="22"/>
                <w:szCs w:val="22"/>
                <w:lang w:bidi="hi-IN"/>
              </w:rPr>
            </w:pPr>
            <w:r w:rsidRPr="00F05BAB">
              <w:rPr>
                <w:rFonts w:cs="Times New Roman"/>
                <w:color w:val="000000" w:themeColor="text1"/>
                <w:sz w:val="22"/>
                <w:szCs w:val="22"/>
              </w:rPr>
              <w:t>Инфекции дыхательных путей</w:t>
            </w:r>
          </w:p>
        </w:tc>
        <w:tc>
          <w:tcPr>
            <w:tcW w:w="3863" w:type="pct"/>
          </w:tcPr>
          <w:p w:rsidR="00207A2A" w:rsidRPr="00F05BAB" w:rsidRDefault="00207A2A" w:rsidP="00207A2A">
            <w:pPr>
              <w:pStyle w:val="af3"/>
              <w:widowControl/>
              <w:numPr>
                <w:ilvl w:val="0"/>
                <w:numId w:val="29"/>
              </w:numPr>
              <w:suppressAutoHyphens w:val="0"/>
              <w:ind w:left="0" w:firstLine="0"/>
              <w:rPr>
                <w:rFonts w:cs="Times New Roman"/>
                <w:color w:val="000000" w:themeColor="text1"/>
                <w:sz w:val="22"/>
                <w:szCs w:val="22"/>
              </w:rPr>
            </w:pPr>
            <w:r w:rsidRPr="00F05BAB">
              <w:rPr>
                <w:rFonts w:cs="Times New Roman"/>
                <w:color w:val="000000" w:themeColor="text1"/>
                <w:sz w:val="22"/>
                <w:szCs w:val="22"/>
              </w:rPr>
              <w:t>Инфекции дыхательных путей.</w:t>
            </w:r>
          </w:p>
          <w:p w:rsidR="00207A2A" w:rsidRPr="00F05BAB" w:rsidRDefault="00207A2A" w:rsidP="00207A2A">
            <w:pPr>
              <w:pStyle w:val="af3"/>
              <w:widowControl/>
              <w:numPr>
                <w:ilvl w:val="0"/>
                <w:numId w:val="29"/>
              </w:numPr>
              <w:suppressAutoHyphens w:val="0"/>
              <w:ind w:left="0" w:firstLine="0"/>
              <w:rPr>
                <w:rFonts w:cs="Times New Roman"/>
                <w:color w:val="000000" w:themeColor="text1"/>
                <w:sz w:val="22"/>
                <w:szCs w:val="22"/>
              </w:rPr>
            </w:pPr>
            <w:r w:rsidRPr="00F05BAB">
              <w:rPr>
                <w:rFonts w:cs="Times New Roman"/>
                <w:color w:val="000000" w:themeColor="text1"/>
                <w:sz w:val="22"/>
                <w:szCs w:val="22"/>
              </w:rPr>
              <w:t>Грипп и другие острые респираторные вирусные инфекции. МЕ</w:t>
            </w:r>
            <w:r w:rsidRPr="00F05BAB">
              <w:rPr>
                <w:rFonts w:cs="Times New Roman"/>
                <w:color w:val="000000" w:themeColor="text1"/>
                <w:sz w:val="22"/>
                <w:szCs w:val="22"/>
                <w:lang w:val="en-US"/>
              </w:rPr>
              <w:t>RS</w:t>
            </w:r>
            <w:r w:rsidRPr="00F05BAB">
              <w:rPr>
                <w:rFonts w:cs="Times New Roman"/>
                <w:color w:val="000000" w:themeColor="text1"/>
                <w:sz w:val="22"/>
                <w:szCs w:val="22"/>
              </w:rPr>
              <w:t>. ТОРС.</w:t>
            </w:r>
          </w:p>
          <w:p w:rsidR="00207A2A" w:rsidRPr="00F05BAB" w:rsidRDefault="00207A2A" w:rsidP="00207A2A">
            <w:pPr>
              <w:textAlignment w:val="baseline"/>
              <w:rPr>
                <w:rFonts w:ascii="Times New Roman" w:eastAsia="Droid Sans Fallback" w:hAnsi="Times New Roman"/>
                <w:color w:val="000000" w:themeColor="text1"/>
                <w:kern w:val="2"/>
                <w:sz w:val="22"/>
                <w:szCs w:val="22"/>
                <w:lang w:eastAsia="zh-CN" w:bidi="hi-IN"/>
              </w:rPr>
            </w:pPr>
            <w:r w:rsidRPr="00F05BAB">
              <w:rPr>
                <w:rFonts w:ascii="Times New Roman" w:hAnsi="Times New Roman"/>
                <w:color w:val="000000" w:themeColor="text1"/>
                <w:sz w:val="22"/>
                <w:szCs w:val="22"/>
              </w:rPr>
              <w:t>Менингококковая инфекция.</w:t>
            </w:r>
          </w:p>
        </w:tc>
      </w:tr>
      <w:tr w:rsidR="00F05BAB" w:rsidRPr="00F05BAB" w:rsidTr="00207A2A">
        <w:tc>
          <w:tcPr>
            <w:tcW w:w="5000" w:type="pct"/>
            <w:gridSpan w:val="2"/>
          </w:tcPr>
          <w:p w:rsidR="00207A2A" w:rsidRPr="00F05BAB" w:rsidRDefault="00207A2A" w:rsidP="00207A2A">
            <w:pPr>
              <w:pStyle w:val="af3"/>
              <w:widowControl/>
              <w:numPr>
                <w:ilvl w:val="0"/>
                <w:numId w:val="29"/>
              </w:numPr>
              <w:suppressAutoHyphens w:val="0"/>
              <w:ind w:left="0" w:firstLine="0"/>
              <w:jc w:val="center"/>
              <w:rPr>
                <w:rFonts w:cs="Times New Roman"/>
                <w:b/>
                <w:color w:val="000000" w:themeColor="text1"/>
                <w:sz w:val="22"/>
                <w:szCs w:val="22"/>
              </w:rPr>
            </w:pPr>
            <w:r w:rsidRPr="00F05BAB">
              <w:rPr>
                <w:rFonts w:cs="Times New Roman"/>
                <w:b/>
                <w:color w:val="000000" w:themeColor="text1"/>
                <w:sz w:val="22"/>
                <w:szCs w:val="22"/>
              </w:rPr>
              <w:t>Терапия</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Болезни органов пищеварения</w:t>
            </w:r>
          </w:p>
        </w:tc>
        <w:tc>
          <w:tcPr>
            <w:tcW w:w="3863" w:type="pct"/>
          </w:tcPr>
          <w:p w:rsidR="00207A2A" w:rsidRPr="00F05BAB" w:rsidRDefault="00207A2A" w:rsidP="00207A2A">
            <w:pPr>
              <w:rPr>
                <w:rFonts w:ascii="Times New Roman" w:hAnsi="Times New Roman"/>
                <w:color w:val="000000" w:themeColor="text1"/>
                <w:sz w:val="22"/>
                <w:szCs w:val="22"/>
              </w:rPr>
            </w:pPr>
            <w:r w:rsidRPr="00F05BAB">
              <w:rPr>
                <w:rFonts w:ascii="Times New Roman" w:hAnsi="Times New Roman"/>
                <w:color w:val="000000" w:themeColor="text1"/>
                <w:sz w:val="22"/>
                <w:szCs w:val="22"/>
              </w:rPr>
              <w:t>Дифференциальная диагностика заболеваний органов пищеварения: НЯК, ВК, язвенная болезнь 12 -перстной кишки и желудка, ГЭРБ</w:t>
            </w:r>
          </w:p>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 xml:space="preserve">Краткое содержание: определение цели лекции, особенности обследования, диагностические критерии, тактика ведения, рекомендации по тактики ведения, тактика и методы лечения, </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lastRenderedPageBreak/>
              <w:t>Болезни крови</w:t>
            </w:r>
          </w:p>
        </w:tc>
        <w:tc>
          <w:tcPr>
            <w:tcW w:w="3863"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Дифференциальная диагностика заболеваний крови, анемии, гемабластозы</w:t>
            </w:r>
          </w:p>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Болезни почек</w:t>
            </w:r>
          </w:p>
        </w:tc>
        <w:tc>
          <w:tcPr>
            <w:tcW w:w="3863"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Мочевой синдром, диагностический поиск при заболеваниях почек</w:t>
            </w:r>
          </w:p>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Краткое содержание: определение цели лекции, особенности обследования, диагностические критерии, дифференциальная диагностика, тактика ведения и лечения.</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Болезни органов дыхания</w:t>
            </w:r>
          </w:p>
        </w:tc>
        <w:tc>
          <w:tcPr>
            <w:tcW w:w="3863"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Дифференциальная диагностика ХОБЛ. Очаговые заболевания</w:t>
            </w:r>
          </w:p>
          <w:p w:rsidR="00207A2A" w:rsidRPr="00F05BAB" w:rsidRDefault="00207A2A" w:rsidP="00207A2A">
            <w:pPr>
              <w:pStyle w:val="af3"/>
              <w:widowControl/>
              <w:numPr>
                <w:ilvl w:val="0"/>
                <w:numId w:val="29"/>
              </w:numPr>
              <w:suppressAutoHyphens w:val="0"/>
              <w:ind w:left="0" w:firstLine="0"/>
              <w:rPr>
                <w:rFonts w:cs="Times New Roman"/>
                <w:b/>
                <w:color w:val="000000" w:themeColor="text1"/>
                <w:sz w:val="22"/>
                <w:szCs w:val="22"/>
              </w:rPr>
            </w:pPr>
            <w:r w:rsidRPr="00F05BAB">
              <w:rPr>
                <w:rFonts w:cs="Times New Roman"/>
                <w:color w:val="000000" w:themeColor="text1"/>
                <w:sz w:val="22"/>
                <w:szCs w:val="22"/>
              </w:rPr>
              <w:t>Краткое содержание: цель лекции, клинические проявления, оценка клинической ситуации: тяжести и степени неотложного состояния, дополнительные методы исследования, принципы терапии</w:t>
            </w:r>
          </w:p>
        </w:tc>
      </w:tr>
      <w:tr w:rsidR="00F05BAB" w:rsidRPr="00F05BAB" w:rsidTr="00207A2A">
        <w:tc>
          <w:tcPr>
            <w:tcW w:w="1137"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Болезни органов кровообращения</w:t>
            </w:r>
          </w:p>
        </w:tc>
        <w:tc>
          <w:tcPr>
            <w:tcW w:w="3863" w:type="pct"/>
          </w:tcPr>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Артериальные гипертензии. Современные клинические рекомендацию Дифференциальная диагностика</w:t>
            </w:r>
          </w:p>
          <w:p w:rsidR="00207A2A" w:rsidRPr="00F05BAB" w:rsidRDefault="00207A2A" w:rsidP="00207A2A">
            <w:pPr>
              <w:pStyle w:val="af3"/>
              <w:widowControl/>
              <w:numPr>
                <w:ilvl w:val="0"/>
                <w:numId w:val="29"/>
              </w:numPr>
              <w:suppressAutoHyphens w:val="0"/>
              <w:ind w:left="0" w:firstLine="0"/>
              <w:jc w:val="left"/>
              <w:rPr>
                <w:rFonts w:cs="Times New Roman"/>
                <w:color w:val="000000" w:themeColor="text1"/>
                <w:sz w:val="22"/>
                <w:szCs w:val="22"/>
              </w:rPr>
            </w:pPr>
            <w:r w:rsidRPr="00F05BAB">
              <w:rPr>
                <w:rFonts w:cs="Times New Roman"/>
                <w:color w:val="000000" w:themeColor="text1"/>
                <w:sz w:val="22"/>
                <w:szCs w:val="22"/>
              </w:rPr>
              <w:t>Краткое содержание: определение цели, виды гипертензий, симптоматические гипертензии, особенности течения, диагностические критерии</w:t>
            </w:r>
          </w:p>
        </w:tc>
      </w:tr>
    </w:tbl>
    <w:p w:rsidR="00207A2A" w:rsidRPr="00F05BAB" w:rsidRDefault="00207A2A" w:rsidP="00207A2A">
      <w:pPr>
        <w:spacing w:after="0" w:line="240" w:lineRule="auto"/>
        <w:rPr>
          <w:rFonts w:ascii="Times New Roman" w:eastAsia="Times New Roman" w:hAnsi="Times New Roman"/>
          <w:color w:val="000000" w:themeColor="text1"/>
          <w:lang w:eastAsia="ru-RU"/>
        </w:rPr>
      </w:pPr>
    </w:p>
    <w:p w:rsidR="00207A2A" w:rsidRPr="00F05BAB" w:rsidRDefault="00207A2A" w:rsidP="00207A2A">
      <w:pPr>
        <w:pStyle w:val="16"/>
        <w:widowControl/>
        <w:spacing w:before="0" w:after="0"/>
        <w:ind w:left="20"/>
        <w:jc w:val="left"/>
        <w:rPr>
          <w:color w:val="000000" w:themeColor="text1"/>
        </w:rPr>
      </w:pPr>
      <w:r w:rsidRPr="00F05BAB">
        <w:rPr>
          <w:rFonts w:ascii="Times New Roman" w:hAnsi="Times New Roman"/>
          <w:color w:val="000000" w:themeColor="text1"/>
          <w:sz w:val="22"/>
          <w:szCs w:val="22"/>
        </w:rPr>
        <w:t>Порядок проведения государственной итоговой аттестации</w:t>
      </w:r>
    </w:p>
    <w:p w:rsidR="00207A2A" w:rsidRPr="00F05BAB" w:rsidRDefault="00207A2A" w:rsidP="00207A2A">
      <w:pPr>
        <w:pStyle w:val="af3"/>
        <w:ind w:firstLine="0"/>
        <w:contextualSpacing w:val="0"/>
        <w:rPr>
          <w:color w:val="000000" w:themeColor="text1"/>
          <w:sz w:val="22"/>
          <w:szCs w:val="22"/>
        </w:rPr>
      </w:pPr>
      <w:r w:rsidRPr="00F05BAB">
        <w:rPr>
          <w:color w:val="000000" w:themeColor="text1"/>
          <w:sz w:val="22"/>
          <w:szCs w:val="22"/>
        </w:rPr>
        <w:t>Государственный экзамен проводится устно в форме собеседования по экзаменационным билетам, каждый из которых содержит 3 контрольных вопроса и одну ситуационную задачу.</w:t>
      </w:r>
    </w:p>
    <w:p w:rsidR="00207A2A" w:rsidRPr="00F05BAB" w:rsidRDefault="00207A2A" w:rsidP="00207A2A">
      <w:pPr>
        <w:pStyle w:val="a3"/>
        <w:tabs>
          <w:tab w:val="clear" w:pos="4677"/>
          <w:tab w:val="clear" w:pos="9355"/>
          <w:tab w:val="left" w:pos="2340"/>
        </w:tabs>
        <w:spacing w:after="200" w:line="276" w:lineRule="auto"/>
        <w:rPr>
          <w:rFonts w:ascii="Times New Roman" w:hAnsi="Times New Roman"/>
          <w:color w:val="000000" w:themeColor="text1"/>
        </w:rPr>
      </w:pPr>
    </w:p>
    <w:sectPr w:rsidR="00207A2A" w:rsidRPr="00F05BAB" w:rsidSect="001F1F19">
      <w:headerReference w:type="default"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17" w:rsidRDefault="00E34917" w:rsidP="001F1F19">
      <w:pPr>
        <w:spacing w:after="0" w:line="240" w:lineRule="auto"/>
      </w:pPr>
      <w:r>
        <w:separator/>
      </w:r>
    </w:p>
  </w:endnote>
  <w:endnote w:type="continuationSeparator" w:id="0">
    <w:p w:rsidR="00E34917" w:rsidRDefault="00E34917" w:rsidP="001F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9444"/>
      <w:docPartObj>
        <w:docPartGallery w:val="Page Numbers (Bottom of Page)"/>
        <w:docPartUnique/>
      </w:docPartObj>
    </w:sdtPr>
    <w:sdtEndPr/>
    <w:sdtContent>
      <w:p w:rsidR="00F87FC8" w:rsidRDefault="002A222A">
        <w:pPr>
          <w:pStyle w:val="a5"/>
          <w:jc w:val="right"/>
        </w:pPr>
        <w:r>
          <w:fldChar w:fldCharType="begin"/>
        </w:r>
        <w:r>
          <w:instrText xml:space="preserve"> PAGE   \* MERGEFORMAT </w:instrText>
        </w:r>
        <w:r>
          <w:fldChar w:fldCharType="separate"/>
        </w:r>
        <w:r w:rsidR="00E94C25">
          <w:rPr>
            <w:noProof/>
          </w:rPr>
          <w:t>9</w:t>
        </w:r>
        <w:r>
          <w:rPr>
            <w:noProof/>
          </w:rPr>
          <w:fldChar w:fldCharType="end"/>
        </w:r>
      </w:p>
    </w:sdtContent>
  </w:sdt>
  <w:p w:rsidR="00F87FC8" w:rsidRDefault="00F87F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7" w:rsidRPr="00422D28" w:rsidRDefault="00422D28" w:rsidP="00D11A37">
    <w:pPr>
      <w:pStyle w:val="a5"/>
      <w:jc w:val="center"/>
      <w:rPr>
        <w:rFonts w:ascii="Times New Roman" w:hAnsi="Times New Roman"/>
        <w:sz w:val="24"/>
        <w:szCs w:val="24"/>
      </w:rPr>
    </w:pPr>
    <w:r w:rsidRPr="00422D28">
      <w:rPr>
        <w:rFonts w:ascii="Times New Roman" w:hAnsi="Times New Roman"/>
        <w:sz w:val="24"/>
        <w:szCs w:val="24"/>
      </w:rPr>
      <w:t>Москва 201</w:t>
    </w:r>
    <w:r w:rsidR="00207A2A">
      <w:rPr>
        <w:rFonts w:ascii="Times New Roman" w:hAnsi="Times New Roman"/>
        <w:sz w:val="24"/>
        <w:szCs w:val="24"/>
      </w:rPr>
      <w:t>9</w:t>
    </w:r>
  </w:p>
  <w:p w:rsidR="00133B82" w:rsidRPr="00422D28" w:rsidRDefault="00133B82" w:rsidP="00422D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17" w:rsidRDefault="00E34917" w:rsidP="001F1F19">
      <w:pPr>
        <w:spacing w:after="0" w:line="240" w:lineRule="auto"/>
      </w:pPr>
      <w:r>
        <w:separator/>
      </w:r>
    </w:p>
  </w:footnote>
  <w:footnote w:type="continuationSeparator" w:id="0">
    <w:p w:rsidR="00E34917" w:rsidRDefault="00E34917" w:rsidP="001F1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33B82" w:rsidRPr="0078314C" w:rsidTr="005949C1">
      <w:tc>
        <w:tcPr>
          <w:tcW w:w="9571" w:type="dxa"/>
        </w:tcPr>
        <w:p w:rsidR="00133B82" w:rsidRPr="0078314C" w:rsidRDefault="00133B82" w:rsidP="005949C1">
          <w:pPr>
            <w:pStyle w:val="a3"/>
            <w:jc w:val="right"/>
            <w:rPr>
              <w:rFonts w:ascii="Times New Roman" w:hAnsi="Times New Roman"/>
            </w:rPr>
          </w:pPr>
        </w:p>
      </w:tc>
    </w:tr>
    <w:tr w:rsidR="00133B82" w:rsidRPr="0078314C" w:rsidTr="00D11A37">
      <w:tc>
        <w:tcPr>
          <w:tcW w:w="9571" w:type="dxa"/>
        </w:tcPr>
        <w:p w:rsidR="00133B82" w:rsidRPr="0078314C" w:rsidRDefault="00133B82" w:rsidP="005949C1">
          <w:pPr>
            <w:pStyle w:val="a3"/>
            <w:jc w:val="right"/>
            <w:rPr>
              <w:rFonts w:ascii="Times New Roman" w:hAnsi="Times New Roman"/>
            </w:rPr>
          </w:pPr>
        </w:p>
      </w:tc>
    </w:tr>
    <w:tr w:rsidR="00133B82" w:rsidRPr="001F1F19" w:rsidTr="00D11A37">
      <w:tc>
        <w:tcPr>
          <w:tcW w:w="9571" w:type="dxa"/>
        </w:tcPr>
        <w:p w:rsidR="00133B82" w:rsidRPr="00D11A37" w:rsidRDefault="00133B82" w:rsidP="005949C1">
          <w:pPr>
            <w:pStyle w:val="a3"/>
            <w:rPr>
              <w:rFonts w:ascii="Times New Roman" w:hAnsi="Times New Roman"/>
              <w:i/>
              <w:sz w:val="18"/>
              <w:szCs w:val="18"/>
            </w:rPr>
          </w:pPr>
          <w:r w:rsidRPr="00D11A37">
            <w:rPr>
              <w:rFonts w:ascii="Times New Roman" w:hAnsi="Times New Roman"/>
              <w:i/>
              <w:sz w:val="18"/>
              <w:szCs w:val="18"/>
            </w:rPr>
            <w:t>31.08.36 Кардиология</w:t>
          </w:r>
        </w:p>
      </w:tc>
    </w:tr>
  </w:tbl>
  <w:p w:rsidR="00133B82" w:rsidRPr="001F1F19" w:rsidRDefault="00133B82" w:rsidP="005949C1">
    <w:pPr>
      <w:pStyle w:val="a3"/>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133B82" w:rsidRPr="0078314C" w:rsidTr="0078314C">
      <w:tc>
        <w:tcPr>
          <w:tcW w:w="9571" w:type="dxa"/>
        </w:tcPr>
        <w:p w:rsidR="00133B82" w:rsidRPr="0078314C" w:rsidRDefault="00133B82" w:rsidP="005949C1">
          <w:pPr>
            <w:pStyle w:val="a3"/>
            <w:jc w:val="right"/>
            <w:rPr>
              <w:rFonts w:ascii="Times New Roman" w:hAnsi="Times New Roman"/>
            </w:rPr>
          </w:pPr>
        </w:p>
      </w:tc>
    </w:tr>
    <w:tr w:rsidR="00133B82" w:rsidRPr="0078314C" w:rsidTr="00D11A37">
      <w:tc>
        <w:tcPr>
          <w:tcW w:w="9571" w:type="dxa"/>
        </w:tcPr>
        <w:p w:rsidR="00133B82" w:rsidRPr="0078314C" w:rsidRDefault="00133B82" w:rsidP="00226CEF">
          <w:pPr>
            <w:pStyle w:val="a3"/>
            <w:jc w:val="right"/>
            <w:rPr>
              <w:rFonts w:ascii="Times New Roman" w:hAnsi="Times New Roman"/>
            </w:rPr>
          </w:pPr>
        </w:p>
      </w:tc>
    </w:tr>
    <w:tr w:rsidR="00133B82" w:rsidRPr="001F1F19" w:rsidTr="00D11A37">
      <w:tc>
        <w:tcPr>
          <w:tcW w:w="9571" w:type="dxa"/>
        </w:tcPr>
        <w:p w:rsidR="00133B82" w:rsidRPr="00D11A37" w:rsidRDefault="00133B82" w:rsidP="005949C1">
          <w:pPr>
            <w:pStyle w:val="a3"/>
            <w:rPr>
              <w:rFonts w:ascii="Times New Roman" w:hAnsi="Times New Roman"/>
            </w:rPr>
          </w:pPr>
        </w:p>
      </w:tc>
    </w:tr>
  </w:tbl>
  <w:p w:rsidR="00133B82" w:rsidRPr="001F1F19" w:rsidRDefault="00133B82" w:rsidP="0078314C">
    <w:pPr>
      <w:pStyle w:val="a3"/>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196"/>
    <w:multiLevelType w:val="hybridMultilevel"/>
    <w:tmpl w:val="A8B0D700"/>
    <w:lvl w:ilvl="0" w:tplc="6352A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80237"/>
    <w:multiLevelType w:val="multilevel"/>
    <w:tmpl w:val="6DE68B50"/>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CB04CF"/>
    <w:multiLevelType w:val="hybridMultilevel"/>
    <w:tmpl w:val="41F4A19E"/>
    <w:lvl w:ilvl="0" w:tplc="6352A50A">
      <w:numFmt w:val="bullet"/>
      <w:lvlText w:val="-"/>
      <w:lvlJc w:val="left"/>
      <w:pPr>
        <w:ind w:left="720" w:hanging="360"/>
      </w:pPr>
      <w:rPr>
        <w:rFonts w:hint="default"/>
      </w:rPr>
    </w:lvl>
    <w:lvl w:ilvl="1" w:tplc="6352A50A">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54E0E"/>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51B52"/>
    <w:multiLevelType w:val="multilevel"/>
    <w:tmpl w:val="90188DC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721F8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C39DD"/>
    <w:multiLevelType w:val="multilevel"/>
    <w:tmpl w:val="EBBAC670"/>
    <w:lvl w:ilvl="0">
      <w:start w:val="1"/>
      <w:numFmt w:val="decimal"/>
      <w:lvlText w:val="%1"/>
      <w:lvlJc w:val="left"/>
      <w:pPr>
        <w:tabs>
          <w:tab w:val="num" w:pos="660"/>
        </w:tabs>
        <w:ind w:left="660" w:hanging="660"/>
      </w:pPr>
      <w:rPr>
        <w:rFonts w:hint="default"/>
        <w:i/>
      </w:rPr>
    </w:lvl>
    <w:lvl w:ilvl="1">
      <w:start w:val="5"/>
      <w:numFmt w:val="decimal"/>
      <w:lvlText w:val="%1.%2"/>
      <w:lvlJc w:val="left"/>
      <w:pPr>
        <w:tabs>
          <w:tab w:val="num" w:pos="840"/>
        </w:tabs>
        <w:ind w:left="840" w:hanging="660"/>
      </w:pPr>
      <w:rPr>
        <w:rFonts w:hint="default"/>
        <w:i w:val="0"/>
        <w:color w:val="auto"/>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226B1BE7"/>
    <w:multiLevelType w:val="hybridMultilevel"/>
    <w:tmpl w:val="36221202"/>
    <w:lvl w:ilvl="0" w:tplc="6352A50A">
      <w:numFmt w:val="bullet"/>
      <w:lvlText w:val="-"/>
      <w:lvlJc w:val="left"/>
      <w:pPr>
        <w:ind w:left="1440" w:hanging="360"/>
      </w:pPr>
      <w:rPr>
        <w:rFonts w:hint="default"/>
      </w:rPr>
    </w:lvl>
    <w:lvl w:ilvl="1" w:tplc="6352A50A">
      <w:numFmt w:val="bullet"/>
      <w:lvlText w:val="-"/>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2A0198C"/>
    <w:multiLevelType w:val="hybridMultilevel"/>
    <w:tmpl w:val="9F3EBE88"/>
    <w:lvl w:ilvl="0" w:tplc="F8C8C59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92B27"/>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A7F2E"/>
    <w:multiLevelType w:val="hybridMultilevel"/>
    <w:tmpl w:val="BC3E203A"/>
    <w:lvl w:ilvl="0" w:tplc="6352A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E24C9"/>
    <w:multiLevelType w:val="multilevel"/>
    <w:tmpl w:val="DC14A2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A97DB9"/>
    <w:multiLevelType w:val="hybridMultilevel"/>
    <w:tmpl w:val="3100360A"/>
    <w:lvl w:ilvl="0" w:tplc="736C7B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6309A"/>
    <w:multiLevelType w:val="hybridMultilevel"/>
    <w:tmpl w:val="9F3EBE88"/>
    <w:lvl w:ilvl="0" w:tplc="F8C8C59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F7EBC"/>
    <w:multiLevelType w:val="hybridMultilevel"/>
    <w:tmpl w:val="89A895D4"/>
    <w:lvl w:ilvl="0" w:tplc="6352A50A">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146EED"/>
    <w:multiLevelType w:val="hybridMultilevel"/>
    <w:tmpl w:val="AACA99C4"/>
    <w:lvl w:ilvl="0" w:tplc="6352A50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EA4740"/>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14C09"/>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A4972"/>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000504"/>
    <w:multiLevelType w:val="hybridMultilevel"/>
    <w:tmpl w:val="43AEC77C"/>
    <w:lvl w:ilvl="0" w:tplc="6352A50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163705"/>
    <w:multiLevelType w:val="multilevel"/>
    <w:tmpl w:val="F2A09E5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471A42"/>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D421C6"/>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D5744E"/>
    <w:multiLevelType w:val="hybridMultilevel"/>
    <w:tmpl w:val="6A12B492"/>
    <w:lvl w:ilvl="0" w:tplc="6352A50A">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2A45BFB"/>
    <w:multiLevelType w:val="multilevel"/>
    <w:tmpl w:val="D324BB90"/>
    <w:lvl w:ilvl="0">
      <w:start w:val="4"/>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E34E0B"/>
    <w:multiLevelType w:val="hybridMultilevel"/>
    <w:tmpl w:val="742C2404"/>
    <w:lvl w:ilvl="0" w:tplc="6352A50A">
      <w:numFmt w:val="bullet"/>
      <w:lvlText w:val="-"/>
      <w:lvlJc w:val="left"/>
      <w:pPr>
        <w:ind w:left="720" w:hanging="360"/>
      </w:pPr>
      <w:rPr>
        <w:rFonts w:hint="default"/>
      </w:rPr>
    </w:lvl>
    <w:lvl w:ilvl="1" w:tplc="6352A50A">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4E7669"/>
    <w:multiLevelType w:val="hybridMultilevel"/>
    <w:tmpl w:val="578CF24A"/>
    <w:lvl w:ilvl="0" w:tplc="25EE5E0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2E70AB"/>
    <w:multiLevelType w:val="hybridMultilevel"/>
    <w:tmpl w:val="3F922150"/>
    <w:lvl w:ilvl="0" w:tplc="6352A50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8211C1"/>
    <w:multiLevelType w:val="multilevel"/>
    <w:tmpl w:val="FD425508"/>
    <w:lvl w:ilvl="0">
      <w:start w:val="1"/>
      <w:numFmt w:val="none"/>
      <w:suff w:val="space"/>
      <w:lvlText w:val=""/>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9"/>
  </w:num>
  <w:num w:numId="2">
    <w:abstractNumId w:val="6"/>
  </w:num>
  <w:num w:numId="3">
    <w:abstractNumId w:val="1"/>
  </w:num>
  <w:num w:numId="4">
    <w:abstractNumId w:val="24"/>
  </w:num>
  <w:num w:numId="5">
    <w:abstractNumId w:val="20"/>
  </w:num>
  <w:num w:numId="6">
    <w:abstractNumId w:val="11"/>
  </w:num>
  <w:num w:numId="7">
    <w:abstractNumId w:val="4"/>
  </w:num>
  <w:num w:numId="8">
    <w:abstractNumId w:val="13"/>
  </w:num>
  <w:num w:numId="9">
    <w:abstractNumId w:val="2"/>
  </w:num>
  <w:num w:numId="10">
    <w:abstractNumId w:val="7"/>
  </w:num>
  <w:num w:numId="11">
    <w:abstractNumId w:val="17"/>
  </w:num>
  <w:num w:numId="12">
    <w:abstractNumId w:val="26"/>
  </w:num>
  <w:num w:numId="13">
    <w:abstractNumId w:val="18"/>
  </w:num>
  <w:num w:numId="14">
    <w:abstractNumId w:val="16"/>
  </w:num>
  <w:num w:numId="15">
    <w:abstractNumId w:val="5"/>
  </w:num>
  <w:num w:numId="16">
    <w:abstractNumId w:val="3"/>
  </w:num>
  <w:num w:numId="17">
    <w:abstractNumId w:val="14"/>
  </w:num>
  <w:num w:numId="18">
    <w:abstractNumId w:val="25"/>
  </w:num>
  <w:num w:numId="19">
    <w:abstractNumId w:val="21"/>
  </w:num>
  <w:num w:numId="20">
    <w:abstractNumId w:val="23"/>
  </w:num>
  <w:num w:numId="21">
    <w:abstractNumId w:val="22"/>
  </w:num>
  <w:num w:numId="22">
    <w:abstractNumId w:val="8"/>
  </w:num>
  <w:num w:numId="23">
    <w:abstractNumId w:val="0"/>
  </w:num>
  <w:num w:numId="24">
    <w:abstractNumId w:val="19"/>
  </w:num>
  <w:num w:numId="25">
    <w:abstractNumId w:val="10"/>
  </w:num>
  <w:num w:numId="26">
    <w:abstractNumId w:val="27"/>
  </w:num>
  <w:num w:numId="27">
    <w:abstractNumId w:val="15"/>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70386"/>
    <w:rsid w:val="00013FDD"/>
    <w:rsid w:val="00037873"/>
    <w:rsid w:val="00053B0A"/>
    <w:rsid w:val="00055EBC"/>
    <w:rsid w:val="00074CBB"/>
    <w:rsid w:val="00084833"/>
    <w:rsid w:val="000875BD"/>
    <w:rsid w:val="000B119A"/>
    <w:rsid w:val="000D3420"/>
    <w:rsid w:val="000E3AD8"/>
    <w:rsid w:val="000E5F6E"/>
    <w:rsid w:val="00107886"/>
    <w:rsid w:val="00110C50"/>
    <w:rsid w:val="0011722A"/>
    <w:rsid w:val="00120456"/>
    <w:rsid w:val="001261A9"/>
    <w:rsid w:val="00133B82"/>
    <w:rsid w:val="00143483"/>
    <w:rsid w:val="00152391"/>
    <w:rsid w:val="00180D38"/>
    <w:rsid w:val="001841CD"/>
    <w:rsid w:val="001A2A29"/>
    <w:rsid w:val="001A468E"/>
    <w:rsid w:val="001B387B"/>
    <w:rsid w:val="001B79CA"/>
    <w:rsid w:val="001C56D8"/>
    <w:rsid w:val="001E0426"/>
    <w:rsid w:val="001F1F19"/>
    <w:rsid w:val="00201A99"/>
    <w:rsid w:val="00207A2A"/>
    <w:rsid w:val="00212583"/>
    <w:rsid w:val="00225DDF"/>
    <w:rsid w:val="00226CEF"/>
    <w:rsid w:val="002364BE"/>
    <w:rsid w:val="00250FB3"/>
    <w:rsid w:val="00264B51"/>
    <w:rsid w:val="00296FA1"/>
    <w:rsid w:val="002A222A"/>
    <w:rsid w:val="002A3928"/>
    <w:rsid w:val="002C5741"/>
    <w:rsid w:val="002E59D5"/>
    <w:rsid w:val="00305ABE"/>
    <w:rsid w:val="00342057"/>
    <w:rsid w:val="003501D4"/>
    <w:rsid w:val="003703C3"/>
    <w:rsid w:val="00377989"/>
    <w:rsid w:val="003871E2"/>
    <w:rsid w:val="003A47A7"/>
    <w:rsid w:val="003C46DD"/>
    <w:rsid w:val="003E04B8"/>
    <w:rsid w:val="003E6D99"/>
    <w:rsid w:val="00406B07"/>
    <w:rsid w:val="0041078D"/>
    <w:rsid w:val="0042036A"/>
    <w:rsid w:val="00421B39"/>
    <w:rsid w:val="00422D28"/>
    <w:rsid w:val="00430C89"/>
    <w:rsid w:val="00454F09"/>
    <w:rsid w:val="00470386"/>
    <w:rsid w:val="00493425"/>
    <w:rsid w:val="004B46DE"/>
    <w:rsid w:val="004C7D26"/>
    <w:rsid w:val="004E1115"/>
    <w:rsid w:val="004F4BF7"/>
    <w:rsid w:val="00534E12"/>
    <w:rsid w:val="0054518A"/>
    <w:rsid w:val="00545C99"/>
    <w:rsid w:val="00552242"/>
    <w:rsid w:val="005755FF"/>
    <w:rsid w:val="00581378"/>
    <w:rsid w:val="005852F2"/>
    <w:rsid w:val="00593681"/>
    <w:rsid w:val="005949C1"/>
    <w:rsid w:val="005B0D60"/>
    <w:rsid w:val="005B73DD"/>
    <w:rsid w:val="005B79A5"/>
    <w:rsid w:val="005E6D12"/>
    <w:rsid w:val="006707B8"/>
    <w:rsid w:val="00673B5C"/>
    <w:rsid w:val="00692DBB"/>
    <w:rsid w:val="006A02B0"/>
    <w:rsid w:val="006A2FAE"/>
    <w:rsid w:val="00706843"/>
    <w:rsid w:val="00735C05"/>
    <w:rsid w:val="00737125"/>
    <w:rsid w:val="0078314C"/>
    <w:rsid w:val="007A5EE1"/>
    <w:rsid w:val="007C27DD"/>
    <w:rsid w:val="007C4156"/>
    <w:rsid w:val="007F3881"/>
    <w:rsid w:val="007F7DB0"/>
    <w:rsid w:val="008625E0"/>
    <w:rsid w:val="008664F1"/>
    <w:rsid w:val="008820B9"/>
    <w:rsid w:val="008845C9"/>
    <w:rsid w:val="00887B2C"/>
    <w:rsid w:val="00891A72"/>
    <w:rsid w:val="008C3563"/>
    <w:rsid w:val="008C553E"/>
    <w:rsid w:val="009232B7"/>
    <w:rsid w:val="009528D2"/>
    <w:rsid w:val="009836C0"/>
    <w:rsid w:val="0099212D"/>
    <w:rsid w:val="009C3718"/>
    <w:rsid w:val="009D1B14"/>
    <w:rsid w:val="009D7E2D"/>
    <w:rsid w:val="009F21F3"/>
    <w:rsid w:val="00A06483"/>
    <w:rsid w:val="00A12B67"/>
    <w:rsid w:val="00A30366"/>
    <w:rsid w:val="00A5380E"/>
    <w:rsid w:val="00A819D6"/>
    <w:rsid w:val="00A97408"/>
    <w:rsid w:val="00AB0376"/>
    <w:rsid w:val="00AE042A"/>
    <w:rsid w:val="00AE650C"/>
    <w:rsid w:val="00AE7E0E"/>
    <w:rsid w:val="00B20B22"/>
    <w:rsid w:val="00B3617B"/>
    <w:rsid w:val="00B83B22"/>
    <w:rsid w:val="00B852F0"/>
    <w:rsid w:val="00BC6E6E"/>
    <w:rsid w:val="00BD1C80"/>
    <w:rsid w:val="00BE37CB"/>
    <w:rsid w:val="00C57C45"/>
    <w:rsid w:val="00CA2972"/>
    <w:rsid w:val="00CA32F1"/>
    <w:rsid w:val="00CA778D"/>
    <w:rsid w:val="00CB30DA"/>
    <w:rsid w:val="00D06568"/>
    <w:rsid w:val="00D11A37"/>
    <w:rsid w:val="00D415CD"/>
    <w:rsid w:val="00D634A1"/>
    <w:rsid w:val="00D76D94"/>
    <w:rsid w:val="00D81D34"/>
    <w:rsid w:val="00D8250B"/>
    <w:rsid w:val="00DB0C96"/>
    <w:rsid w:val="00DD0D45"/>
    <w:rsid w:val="00DE5688"/>
    <w:rsid w:val="00DF56B1"/>
    <w:rsid w:val="00E3372B"/>
    <w:rsid w:val="00E34917"/>
    <w:rsid w:val="00E63860"/>
    <w:rsid w:val="00E659A8"/>
    <w:rsid w:val="00E75E5F"/>
    <w:rsid w:val="00E87B6E"/>
    <w:rsid w:val="00E94C25"/>
    <w:rsid w:val="00F03064"/>
    <w:rsid w:val="00F05BAB"/>
    <w:rsid w:val="00F25E3C"/>
    <w:rsid w:val="00F43E27"/>
    <w:rsid w:val="00F56B21"/>
    <w:rsid w:val="00F6268E"/>
    <w:rsid w:val="00F87FC8"/>
    <w:rsid w:val="00F97858"/>
    <w:rsid w:val="00FC34DA"/>
    <w:rsid w:val="00FC71C8"/>
    <w:rsid w:val="00FF0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CD7358-8C70-4BAB-AADB-2A2012FB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19"/>
    <w:rPr>
      <w:rFonts w:ascii="Calibri" w:eastAsia="Calibri" w:hAnsi="Calibri" w:cs="Times New Roman"/>
    </w:rPr>
  </w:style>
  <w:style w:type="paragraph" w:styleId="1">
    <w:name w:val="heading 1"/>
    <w:basedOn w:val="a"/>
    <w:next w:val="a"/>
    <w:link w:val="10"/>
    <w:uiPriority w:val="9"/>
    <w:qFormat/>
    <w:rsid w:val="00387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1A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D1B14"/>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E75E5F"/>
    <w:pPr>
      <w:keepNext/>
      <w:spacing w:after="0" w:line="240" w:lineRule="auto"/>
      <w:outlineLvl w:val="3"/>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1F1F19"/>
    <w:pPr>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a3">
    <w:name w:val="header"/>
    <w:basedOn w:val="a"/>
    <w:link w:val="a4"/>
    <w:uiPriority w:val="99"/>
    <w:unhideWhenUsed/>
    <w:rsid w:val="001F1F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F19"/>
    <w:rPr>
      <w:rFonts w:ascii="Calibri" w:eastAsia="Calibri" w:hAnsi="Calibri" w:cs="Times New Roman"/>
    </w:rPr>
  </w:style>
  <w:style w:type="paragraph" w:styleId="a5">
    <w:name w:val="footer"/>
    <w:basedOn w:val="a"/>
    <w:link w:val="a6"/>
    <w:uiPriority w:val="99"/>
    <w:unhideWhenUsed/>
    <w:rsid w:val="001F1F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F19"/>
    <w:rPr>
      <w:rFonts w:ascii="Calibri" w:eastAsia="Calibri" w:hAnsi="Calibri" w:cs="Times New Roman"/>
    </w:rPr>
  </w:style>
  <w:style w:type="character" w:customStyle="1" w:styleId="10">
    <w:name w:val="Заголовок 1 Знак"/>
    <w:basedOn w:val="a0"/>
    <w:link w:val="1"/>
    <w:uiPriority w:val="9"/>
    <w:rsid w:val="003871E2"/>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99"/>
    <w:rsid w:val="0078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E111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8">
    <w:name w:val="Неформатированный текст"/>
    <w:basedOn w:val="a"/>
    <w:link w:val="a9"/>
    <w:uiPriority w:val="99"/>
    <w:rsid w:val="004E1115"/>
    <w:pPr>
      <w:spacing w:after="0" w:line="240" w:lineRule="auto"/>
      <w:jc w:val="both"/>
    </w:pPr>
    <w:rPr>
      <w:rFonts w:ascii="Times New Roman" w:hAnsi="Times New Roman"/>
      <w:sz w:val="24"/>
      <w:szCs w:val="24"/>
      <w:lang w:eastAsia="ru-RU"/>
    </w:rPr>
  </w:style>
  <w:style w:type="character" w:customStyle="1" w:styleId="a9">
    <w:name w:val="Неформатированный текст Знак"/>
    <w:basedOn w:val="a0"/>
    <w:link w:val="a8"/>
    <w:uiPriority w:val="99"/>
    <w:locked/>
    <w:rsid w:val="004E1115"/>
    <w:rPr>
      <w:rFonts w:ascii="Times New Roman" w:eastAsia="Calibri" w:hAnsi="Times New Roman" w:cs="Times New Roman"/>
      <w:sz w:val="24"/>
      <w:szCs w:val="24"/>
      <w:lang w:eastAsia="ru-RU"/>
    </w:rPr>
  </w:style>
  <w:style w:type="paragraph" w:styleId="aa">
    <w:name w:val="Block Text"/>
    <w:basedOn w:val="a"/>
    <w:rsid w:val="0054518A"/>
    <w:pPr>
      <w:suppressAutoHyphens/>
      <w:autoSpaceDE w:val="0"/>
      <w:autoSpaceDN w:val="0"/>
      <w:adjustRightInd w:val="0"/>
      <w:spacing w:after="0" w:line="240" w:lineRule="auto"/>
      <w:ind w:left="2220" w:right="3608"/>
      <w:jc w:val="both"/>
    </w:pPr>
    <w:rPr>
      <w:rFonts w:ascii="Times New Roman" w:eastAsia="Times New Roman" w:hAnsi="Times New Roman"/>
      <w:sz w:val="24"/>
      <w:szCs w:val="24"/>
      <w:lang w:eastAsia="ru-RU"/>
    </w:rPr>
  </w:style>
  <w:style w:type="paragraph" w:styleId="ab">
    <w:name w:val="Body Text Indent"/>
    <w:basedOn w:val="a"/>
    <w:link w:val="ac"/>
    <w:rsid w:val="0054518A"/>
    <w:pPr>
      <w:spacing w:after="120"/>
      <w:ind w:left="283"/>
    </w:pPr>
  </w:style>
  <w:style w:type="character" w:customStyle="1" w:styleId="ac">
    <w:name w:val="Основной текст с отступом Знак"/>
    <w:basedOn w:val="a0"/>
    <w:link w:val="ab"/>
    <w:rsid w:val="0054518A"/>
    <w:rPr>
      <w:rFonts w:ascii="Calibri" w:eastAsia="Calibri" w:hAnsi="Calibri" w:cs="Times New Roman"/>
    </w:rPr>
  </w:style>
  <w:style w:type="paragraph" w:customStyle="1" w:styleId="11">
    <w:name w:val="Основной текст с отступом1"/>
    <w:basedOn w:val="a"/>
    <w:rsid w:val="00BD1C80"/>
    <w:pPr>
      <w:widowControl w:val="0"/>
      <w:autoSpaceDE w:val="0"/>
      <w:autoSpaceDN w:val="0"/>
      <w:adjustRightInd w:val="0"/>
      <w:spacing w:before="460" w:after="0" w:line="360" w:lineRule="auto"/>
      <w:jc w:val="both"/>
    </w:pPr>
    <w:rPr>
      <w:rFonts w:ascii="Times New Roman" w:eastAsia="Times New Roman" w:hAnsi="Times New Roman"/>
      <w:sz w:val="28"/>
      <w:szCs w:val="28"/>
      <w:lang w:eastAsia="ru-RU"/>
    </w:rPr>
  </w:style>
  <w:style w:type="character" w:customStyle="1" w:styleId="30">
    <w:name w:val="Заголовок 3 Знак"/>
    <w:basedOn w:val="a0"/>
    <w:link w:val="3"/>
    <w:rsid w:val="009D1B14"/>
    <w:rPr>
      <w:rFonts w:ascii="Arial" w:eastAsia="Calibri" w:hAnsi="Arial" w:cs="Arial"/>
      <w:b/>
      <w:bCs/>
      <w:sz w:val="26"/>
      <w:szCs w:val="26"/>
    </w:rPr>
  </w:style>
  <w:style w:type="character" w:styleId="ad">
    <w:name w:val="Hyperlink"/>
    <w:uiPriority w:val="99"/>
    <w:unhideWhenUsed/>
    <w:rsid w:val="009D1B14"/>
    <w:rPr>
      <w:color w:val="0000FF"/>
      <w:u w:val="single"/>
    </w:rPr>
  </w:style>
  <w:style w:type="paragraph" w:styleId="ae">
    <w:name w:val="No Spacing"/>
    <w:uiPriority w:val="1"/>
    <w:qFormat/>
    <w:rsid w:val="00D415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34"/>
    <w:qFormat/>
    <w:rsid w:val="009F21F3"/>
    <w:pPr>
      <w:ind w:left="720"/>
      <w:contextualSpacing/>
    </w:pPr>
  </w:style>
  <w:style w:type="paragraph" w:styleId="af0">
    <w:name w:val="TOC Heading"/>
    <w:basedOn w:val="1"/>
    <w:next w:val="a"/>
    <w:uiPriority w:val="39"/>
    <w:unhideWhenUsed/>
    <w:qFormat/>
    <w:rsid w:val="005949C1"/>
    <w:pPr>
      <w:outlineLvl w:val="9"/>
    </w:pPr>
  </w:style>
  <w:style w:type="paragraph" w:styleId="12">
    <w:name w:val="toc 1"/>
    <w:basedOn w:val="a"/>
    <w:next w:val="a"/>
    <w:autoRedefine/>
    <w:uiPriority w:val="39"/>
    <w:unhideWhenUsed/>
    <w:rsid w:val="005949C1"/>
    <w:pPr>
      <w:spacing w:after="100"/>
    </w:pPr>
  </w:style>
  <w:style w:type="paragraph" w:styleId="31">
    <w:name w:val="toc 3"/>
    <w:basedOn w:val="a"/>
    <w:next w:val="a"/>
    <w:autoRedefine/>
    <w:uiPriority w:val="39"/>
    <w:unhideWhenUsed/>
    <w:rsid w:val="005949C1"/>
    <w:pPr>
      <w:spacing w:after="100"/>
      <w:ind w:left="440"/>
    </w:pPr>
  </w:style>
  <w:style w:type="paragraph" w:styleId="af1">
    <w:name w:val="Balloon Text"/>
    <w:basedOn w:val="a"/>
    <w:link w:val="af2"/>
    <w:uiPriority w:val="99"/>
    <w:semiHidden/>
    <w:unhideWhenUsed/>
    <w:rsid w:val="005949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49C1"/>
    <w:rPr>
      <w:rFonts w:ascii="Tahoma" w:eastAsia="Calibri" w:hAnsi="Tahoma" w:cs="Tahoma"/>
      <w:sz w:val="16"/>
      <w:szCs w:val="16"/>
    </w:rPr>
  </w:style>
  <w:style w:type="character" w:customStyle="1" w:styleId="20">
    <w:name w:val="Заголовок 2 Знак"/>
    <w:basedOn w:val="a0"/>
    <w:link w:val="2"/>
    <w:uiPriority w:val="9"/>
    <w:semiHidden/>
    <w:rsid w:val="00D11A37"/>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D11A37"/>
    <w:pPr>
      <w:tabs>
        <w:tab w:val="right" w:leader="dot" w:pos="9345"/>
      </w:tabs>
      <w:spacing w:after="100"/>
    </w:pPr>
    <w:rPr>
      <w:rFonts w:ascii="Times New Roman" w:eastAsia="Times New Roman" w:hAnsi="Times New Roman"/>
      <w:bCs/>
      <w:noProof/>
      <w:lang w:eastAsia="ru-RU"/>
    </w:rPr>
  </w:style>
  <w:style w:type="paragraph" w:customStyle="1" w:styleId="af3">
    <w:name w:val="Нумерованный многоуровневый список"/>
    <w:basedOn w:val="a"/>
    <w:uiPriority w:val="99"/>
    <w:qFormat/>
    <w:rsid w:val="00342057"/>
    <w:pPr>
      <w:widowControl w:val="0"/>
      <w:suppressAutoHyphens/>
      <w:spacing w:after="0" w:line="240" w:lineRule="auto"/>
      <w:ind w:left="720" w:firstLine="363"/>
      <w:contextualSpacing/>
      <w:jc w:val="both"/>
    </w:pPr>
    <w:rPr>
      <w:rFonts w:ascii="Times New Roman" w:hAnsi="Times New Roman" w:cstheme="minorBidi"/>
      <w:color w:val="00000A"/>
      <w:sz w:val="24"/>
      <w:szCs w:val="24"/>
      <w:lang w:eastAsia="ru-RU"/>
    </w:rPr>
  </w:style>
  <w:style w:type="paragraph" w:customStyle="1" w:styleId="13">
    <w:name w:val="Оглавление 1 Знак"/>
    <w:basedOn w:val="a"/>
    <w:uiPriority w:val="99"/>
    <w:qFormat/>
    <w:rsid w:val="00207A2A"/>
    <w:pPr>
      <w:keepNext/>
      <w:widowControl w:val="0"/>
      <w:suppressAutoHyphens/>
      <w:spacing w:before="240" w:after="60" w:line="240" w:lineRule="auto"/>
      <w:jc w:val="both"/>
      <w:outlineLvl w:val="0"/>
    </w:pPr>
    <w:rPr>
      <w:rFonts w:ascii="Verdana" w:hAnsi="Verdana" w:cstheme="minorBidi"/>
      <w:b/>
      <w:bCs/>
      <w:color w:val="00000A"/>
      <w:kern w:val="2"/>
      <w:sz w:val="24"/>
      <w:szCs w:val="32"/>
      <w:lang w:eastAsia="ru-RU"/>
    </w:rPr>
  </w:style>
  <w:style w:type="paragraph" w:styleId="22">
    <w:name w:val="Body Text 2"/>
    <w:basedOn w:val="a"/>
    <w:link w:val="23"/>
    <w:uiPriority w:val="99"/>
    <w:unhideWhenUsed/>
    <w:qFormat/>
    <w:rsid w:val="00207A2A"/>
    <w:pPr>
      <w:widowControl w:val="0"/>
      <w:suppressAutoHyphens/>
      <w:spacing w:after="120" w:line="480" w:lineRule="auto"/>
    </w:pPr>
    <w:rPr>
      <w:rFonts w:cstheme="minorBidi"/>
      <w:color w:val="00000A"/>
    </w:rPr>
  </w:style>
  <w:style w:type="character" w:customStyle="1" w:styleId="23">
    <w:name w:val="Основной текст 2 Знак"/>
    <w:basedOn w:val="a0"/>
    <w:link w:val="22"/>
    <w:uiPriority w:val="99"/>
    <w:rsid w:val="00207A2A"/>
    <w:rPr>
      <w:rFonts w:ascii="Calibri" w:eastAsia="Calibri" w:hAnsi="Calibri"/>
      <w:color w:val="00000A"/>
    </w:rPr>
  </w:style>
  <w:style w:type="character" w:customStyle="1" w:styleId="14">
    <w:name w:val="Верхний колонтитул Знак1"/>
    <w:basedOn w:val="a0"/>
    <w:uiPriority w:val="99"/>
    <w:rsid w:val="00207A2A"/>
    <w:rPr>
      <w:rFonts w:ascii="Calibri" w:eastAsia="Calibri" w:hAnsi="Calibri"/>
      <w:color w:val="00000A"/>
      <w:sz w:val="22"/>
    </w:rPr>
  </w:style>
  <w:style w:type="table" w:customStyle="1" w:styleId="210">
    <w:name w:val="Сетка таблицы21"/>
    <w:basedOn w:val="a1"/>
    <w:next w:val="a7"/>
    <w:uiPriority w:val="99"/>
    <w:rsid w:val="00207A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ижний колонтитул1"/>
    <w:basedOn w:val="a"/>
    <w:uiPriority w:val="99"/>
    <w:qFormat/>
    <w:rsid w:val="00207A2A"/>
    <w:pPr>
      <w:widowControl w:val="0"/>
      <w:tabs>
        <w:tab w:val="center" w:pos="4677"/>
        <w:tab w:val="right" w:pos="9355"/>
      </w:tabs>
      <w:suppressAutoHyphens/>
      <w:spacing w:after="0" w:line="240" w:lineRule="auto"/>
    </w:pPr>
    <w:rPr>
      <w:rFonts w:ascii="Times New Roman" w:hAnsi="Times New Roman" w:cstheme="minorBidi"/>
      <w:color w:val="00000A"/>
      <w:sz w:val="24"/>
      <w:szCs w:val="24"/>
      <w:lang w:eastAsia="ar-SA"/>
    </w:rPr>
  </w:style>
  <w:style w:type="paragraph" w:customStyle="1" w:styleId="16">
    <w:name w:val="Заголовок 1 с нумерацией"/>
    <w:basedOn w:val="a"/>
    <w:uiPriority w:val="99"/>
    <w:qFormat/>
    <w:rsid w:val="00207A2A"/>
    <w:pPr>
      <w:keepNext/>
      <w:widowControl w:val="0"/>
      <w:suppressAutoHyphens/>
      <w:spacing w:before="240" w:after="60" w:line="240" w:lineRule="auto"/>
      <w:jc w:val="both"/>
      <w:outlineLvl w:val="0"/>
    </w:pPr>
    <w:rPr>
      <w:rFonts w:ascii="Verdana" w:hAnsi="Verdana" w:cstheme="minorBidi"/>
      <w:b/>
      <w:bCs/>
      <w:color w:val="00000A"/>
      <w:kern w:val="2"/>
      <w:sz w:val="24"/>
      <w:szCs w:val="32"/>
      <w:lang w:eastAsia="ru-RU"/>
    </w:rPr>
  </w:style>
  <w:style w:type="character" w:customStyle="1" w:styleId="40">
    <w:name w:val="Заголовок 4 Знак"/>
    <w:basedOn w:val="a0"/>
    <w:link w:val="4"/>
    <w:uiPriority w:val="9"/>
    <w:rsid w:val="00E75E5F"/>
    <w:rPr>
      <w:rFonts w:ascii="Times New Roman" w:eastAsia="Calibri" w:hAnsi="Times New Roman" w:cs="Times New Roman"/>
      <w:b/>
    </w:rPr>
  </w:style>
  <w:style w:type="paragraph" w:styleId="af4">
    <w:name w:val="Title"/>
    <w:basedOn w:val="a"/>
    <w:next w:val="a"/>
    <w:link w:val="af5"/>
    <w:uiPriority w:val="10"/>
    <w:qFormat/>
    <w:rsid w:val="00F05BAB"/>
    <w:pPr>
      <w:pBdr>
        <w:bottom w:val="thinThickSmallGap" w:sz="24" w:space="0" w:color="auto"/>
      </w:pBdr>
      <w:spacing w:after="0" w:line="240" w:lineRule="auto"/>
      <w:jc w:val="center"/>
    </w:pPr>
    <w:rPr>
      <w:rFonts w:ascii="Times New Roman" w:hAnsi="Times New Roman"/>
      <w:b/>
    </w:rPr>
  </w:style>
  <w:style w:type="character" w:customStyle="1" w:styleId="af5">
    <w:name w:val="Название Знак"/>
    <w:basedOn w:val="a0"/>
    <w:link w:val="af4"/>
    <w:uiPriority w:val="10"/>
    <w:rsid w:val="00F05BAB"/>
    <w:rPr>
      <w:rFonts w:ascii="Times New Roman" w:eastAsia="Calibri" w:hAnsi="Times New Roman" w:cs="Times New Roman"/>
      <w:b/>
    </w:rPr>
  </w:style>
  <w:style w:type="paragraph" w:styleId="24">
    <w:name w:val="Body Text Indent 2"/>
    <w:basedOn w:val="a"/>
    <w:link w:val="25"/>
    <w:uiPriority w:val="99"/>
    <w:semiHidden/>
    <w:unhideWhenUsed/>
    <w:rsid w:val="00F05BAB"/>
    <w:pPr>
      <w:spacing w:after="120" w:line="480" w:lineRule="auto"/>
      <w:ind w:left="283"/>
    </w:pPr>
  </w:style>
  <w:style w:type="character" w:customStyle="1" w:styleId="25">
    <w:name w:val="Основной текст с отступом 2 Знак"/>
    <w:basedOn w:val="a0"/>
    <w:link w:val="24"/>
    <w:uiPriority w:val="99"/>
    <w:semiHidden/>
    <w:rsid w:val="00F05BAB"/>
    <w:rPr>
      <w:rFonts w:ascii="Calibri" w:eastAsia="Calibri" w:hAnsi="Calibri" w:cs="Times New Roman"/>
    </w:rPr>
  </w:style>
  <w:style w:type="table" w:customStyle="1" w:styleId="32">
    <w:name w:val="Сетка таблицы3"/>
    <w:basedOn w:val="a1"/>
    <w:next w:val="a7"/>
    <w:uiPriority w:val="99"/>
    <w:rsid w:val="00F05BA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3922">
      <w:bodyDiv w:val="1"/>
      <w:marLeft w:val="0"/>
      <w:marRight w:val="0"/>
      <w:marTop w:val="0"/>
      <w:marBottom w:val="0"/>
      <w:divBdr>
        <w:top w:val="none" w:sz="0" w:space="0" w:color="auto"/>
        <w:left w:val="none" w:sz="0" w:space="0" w:color="auto"/>
        <w:bottom w:val="none" w:sz="0" w:space="0" w:color="auto"/>
        <w:right w:val="none" w:sz="0" w:space="0" w:color="auto"/>
      </w:divBdr>
    </w:div>
    <w:div w:id="242646020">
      <w:bodyDiv w:val="1"/>
      <w:marLeft w:val="0"/>
      <w:marRight w:val="0"/>
      <w:marTop w:val="0"/>
      <w:marBottom w:val="0"/>
      <w:divBdr>
        <w:top w:val="none" w:sz="0" w:space="0" w:color="auto"/>
        <w:left w:val="none" w:sz="0" w:space="0" w:color="auto"/>
        <w:bottom w:val="none" w:sz="0" w:space="0" w:color="auto"/>
        <w:right w:val="none" w:sz="0" w:space="0" w:color="auto"/>
      </w:divBdr>
    </w:div>
    <w:div w:id="19294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9A56FC08F960141ACB24ADB4D5629361D78C25EF87C62A905ACwFt0I" TargetMode="External"/><Relationship Id="rId13" Type="http://schemas.openxmlformats.org/officeDocument/2006/relationships/hyperlink" Target="consultantplus://offline/ref=12CD2A511629B34173C8DC742E0A4A8E33201660314A1378CB7EE8x4F3J" TargetMode="External"/><Relationship Id="rId18" Type="http://schemas.openxmlformats.org/officeDocument/2006/relationships/hyperlink" Target="http://ru.wikipedia.org/wiki/%D0%9E%D0%B1%D0%BB%D0%B8%D1%82%D0%B5%D1%80%D0%B8%D1%80%D1%83%D1%8E%D1%89%D0%B8%D0%B9_%D1%82%D1%80%D0%BE%D0%BC%D0%B1%D0%B0%D0%BD%D0%B3%D0%B8%D0%B8%D1%8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2CD2A511629B34173C8DC742E0A4A8E33201660314A1378CB7EE8x4F3J" TargetMode="External"/><Relationship Id="rId17" Type="http://schemas.openxmlformats.org/officeDocument/2006/relationships/hyperlink" Target="http://ru.wikipedia.org/wiki/%D0%A1%D0%B8%D0%BD%D0%B4%D1%80%D0%BE%D0%BC_%D0%A2%D0%B0%D0%BA%D0%B0%D1%8F%D1%81%D1%8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1%D0%B8%D0%BD%D0%B4%D1%80%D0%BE%D0%BC_%D0%93%D1%83%D0%B4%D0%BF%D0%B0%D1%81%D1%87%D0%B5%D1%80%D0%B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DF6035BBD7DA9979E500C09F4EF8A9FB228B1AAF2BAA8F7B41AD50mBr6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3%D1%80%D0%B0%D0%BD%D1%83%D0%BB%D0%B5%D0%BC%D0%B0%D1%82%D0%BE%D0%B7_%D0%92%D0%B5%D0%B3%D0%B5%D0%BD%D0%B5%D1%80%D0%B0" TargetMode="External"/><Relationship Id="rId23" Type="http://schemas.openxmlformats.org/officeDocument/2006/relationships/footer" Target="footer2.xml"/><Relationship Id="rId10" Type="http://schemas.openxmlformats.org/officeDocument/2006/relationships/hyperlink" Target="consultantplus://offline/ref=6C39A56FC08F960141ACB24ADB4D5629361D78C25EF87C62A905ACwFt0I" TargetMode="External"/><Relationship Id="rId19" Type="http://schemas.openxmlformats.org/officeDocument/2006/relationships/hyperlink" Target="http://ru.wikipedia.org/w/index.php?title=%D0%A3%D0%B7%D0%B5%D0%BB%D0%BA%D0%BE%D0%B2%D1%8B%D0%B9_%D0%BF%D0%B5%D1%80%D0%B8%D0%B0%D1%80%D1%82%D0%B5%D1%80%D0%B8%D0%B8%D1%82&amp;action=edit&amp;redlink=1" TargetMode="External"/><Relationship Id="rId4" Type="http://schemas.openxmlformats.org/officeDocument/2006/relationships/settings" Target="settings.xml"/><Relationship Id="rId9" Type="http://schemas.openxmlformats.org/officeDocument/2006/relationships/hyperlink" Target="consultantplus://offline/ref=1CEFF6598EAE6E57D76CBC5A22172FEC7D48EF09FC7C0748F0D842z3b4I" TargetMode="External"/><Relationship Id="rId14" Type="http://schemas.openxmlformats.org/officeDocument/2006/relationships/hyperlink" Target="http://ru.wikipedia.org/wiki/%D0%93%D0%B5%D0%BC%D0%BE%D1%80%D1%80%D0%B0%D0%B3%D0%B8%D1%87%D0%B5%D1%81%D0%BA%D0%B8%D0%B9_%D0%B2%D0%B0%D1%81%D0%BA%D1%83%D0%BB%D0%B8%D1%82"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0;&#1050;&#1050;&#1056;&#1045;&#1044;&#1048;&#1058;&#1040;&#1062;&#1048;&#1071;%20&#1052;&#1043;&#1052;&#1057;&#1059;\&#1040;&#1085;&#1085;&#1086;&#1090;&#1072;&#1094;&#1080;&#1080;%20&#1082;%20&#1087;&#1088;&#1086;&#1075;&#1088;&#1072;&#1084;&#1084;&#1072;&#1084;%20&#1054;&#1088;&#1076;&#1080;&#1085;&#1072;&#1090;&#1091;&#1088;&#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355C-B954-4D44-BAA1-2DB6CB9E0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Аннотации к программам Ординатура</Template>
  <TotalTime>73</TotalTime>
  <Pages>20</Pages>
  <Words>8895</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ОНК3</dc:creator>
  <cp:lastModifiedBy>ОХТЕРЛОНЕ Денис Александрович</cp:lastModifiedBy>
  <cp:revision>22</cp:revision>
  <cp:lastPrinted>2018-11-14T11:22:00Z</cp:lastPrinted>
  <dcterms:created xsi:type="dcterms:W3CDTF">2015-11-05T08:10:00Z</dcterms:created>
  <dcterms:modified xsi:type="dcterms:W3CDTF">2019-12-05T14:11:00Z</dcterms:modified>
</cp:coreProperties>
</file>